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24CC0" w14:textId="77777777" w:rsidR="00C308C7" w:rsidRDefault="00C308C7" w:rsidP="00C308C7">
      <w:pPr>
        <w:rPr>
          <w:color w:val="1F497D"/>
          <w:highlight w:val="yellow"/>
        </w:rPr>
      </w:pPr>
    </w:p>
    <w:p w14:paraId="406743AE" w14:textId="047D1D34" w:rsidR="00CB7763" w:rsidRPr="00665F18" w:rsidRDefault="00CB7763" w:rsidP="00CB7763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>
        <w:rPr>
          <w:rFonts w:cs="Calibri"/>
          <w:b/>
          <w:sz w:val="28"/>
          <w:szCs w:val="28"/>
        </w:rPr>
        <w:t xml:space="preserve"> </w:t>
      </w:r>
      <w:r w:rsidRPr="00665F18">
        <w:rPr>
          <w:rFonts w:ascii="Calibri" w:hAnsi="Calibri" w:cs="Calibri"/>
          <w:b/>
          <w:sz w:val="28"/>
          <w:szCs w:val="28"/>
        </w:rPr>
        <w:t>ANEXO I</w:t>
      </w:r>
      <w:r w:rsidR="00BA3C7B">
        <w:rPr>
          <w:rFonts w:ascii="Calibri" w:hAnsi="Calibri" w:cs="Calibri"/>
          <w:b/>
          <w:sz w:val="28"/>
          <w:szCs w:val="28"/>
        </w:rPr>
        <w:t>V</w:t>
      </w:r>
      <w:r w:rsidRPr="00665F18">
        <w:rPr>
          <w:rFonts w:ascii="Calibri" w:hAnsi="Calibri" w:cs="Calibri"/>
          <w:b/>
          <w:sz w:val="28"/>
          <w:szCs w:val="28"/>
        </w:rPr>
        <w:t xml:space="preserve"> </w:t>
      </w:r>
      <w:r w:rsidR="000E3539">
        <w:rPr>
          <w:rFonts w:ascii="Calibri" w:hAnsi="Calibri" w:cs="Calibri"/>
          <w:b/>
          <w:sz w:val="28"/>
          <w:szCs w:val="28"/>
        </w:rPr>
        <w:t xml:space="preserve">- </w:t>
      </w:r>
      <w:r w:rsidRPr="00665F18">
        <w:rPr>
          <w:rFonts w:ascii="Calibri" w:hAnsi="Calibri" w:cs="Calibri"/>
          <w:b/>
          <w:sz w:val="28"/>
          <w:szCs w:val="28"/>
        </w:rPr>
        <w:t>PENALIDADES Y RESOLUCIÓN DEL CONTRATO</w:t>
      </w:r>
      <w:bookmarkEnd w:id="0"/>
    </w:p>
    <w:p w14:paraId="0C415D80" w14:textId="77777777" w:rsidR="00CB7763" w:rsidRPr="00391AF9" w:rsidRDefault="00CB7763" w:rsidP="00CB7763">
      <w:pPr>
        <w:rPr>
          <w:rFonts w:cs="Calibri"/>
          <w:szCs w:val="22"/>
        </w:rPr>
      </w:pPr>
    </w:p>
    <w:p w14:paraId="42AC9D57" w14:textId="33C8A073" w:rsidR="00CB7763" w:rsidRDefault="00CB7763" w:rsidP="00CB7763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licitación, FREMAP impon</w:t>
      </w:r>
      <w:r w:rsidR="00F83374"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penalidades al mismo, o bien </w:t>
      </w:r>
      <w:r w:rsidR="00F83374">
        <w:rPr>
          <w:rFonts w:ascii="Calibri" w:hAnsi="Calibri" w:cs="Calibri"/>
          <w:sz w:val="22"/>
          <w:szCs w:val="22"/>
        </w:rPr>
        <w:t>podrá insta</w:t>
      </w:r>
      <w:r w:rsidRPr="00391AF9">
        <w:rPr>
          <w:rFonts w:ascii="Calibri" w:hAnsi="Calibri" w:cs="Calibri"/>
          <w:sz w:val="22"/>
          <w:szCs w:val="22"/>
        </w:rPr>
        <w:t xml:space="preserve"> la resolución del contrato, en los siguientes supuestos:</w:t>
      </w:r>
    </w:p>
    <w:p w14:paraId="731CE207" w14:textId="77777777" w:rsidR="00D207CB" w:rsidRDefault="00D207CB" w:rsidP="00CB7763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</w:p>
    <w:p w14:paraId="36181510" w14:textId="77777777" w:rsidR="007065F0" w:rsidRDefault="007065F0" w:rsidP="007065F0">
      <w:pPr>
        <w:pStyle w:val="Normal15"/>
        <w:numPr>
          <w:ilvl w:val="0"/>
          <w:numId w:val="32"/>
        </w:numPr>
        <w:spacing w:before="220" w:after="220" w:line="253" w:lineRule="atLeast"/>
        <w:jc w:val="both"/>
      </w:pPr>
      <w:r>
        <w:rPr>
          <w:b/>
          <w:bCs/>
        </w:rPr>
        <w:t>Faltas por cumplimiento defectuoso del servicio</w:t>
      </w:r>
      <w:r w:rsidRPr="00F644B3">
        <w:rPr>
          <w:b/>
          <w:bCs/>
        </w:rPr>
        <w:t>.</w:t>
      </w:r>
      <w:r>
        <w:t xml:space="preserve"> </w:t>
      </w:r>
    </w:p>
    <w:p w14:paraId="54ECDDA7" w14:textId="77777777" w:rsidR="007065F0" w:rsidRPr="009D79CF" w:rsidRDefault="007065F0" w:rsidP="007065F0">
      <w:pPr>
        <w:pStyle w:val="Normal15"/>
        <w:numPr>
          <w:ilvl w:val="0"/>
          <w:numId w:val="31"/>
        </w:numPr>
        <w:spacing w:line="240" w:lineRule="auto"/>
        <w:ind w:left="1080"/>
        <w:jc w:val="both"/>
      </w:pPr>
      <w:r w:rsidRPr="009D79CF">
        <w:t xml:space="preserve">Incumplimiento de </w:t>
      </w:r>
      <w:r w:rsidR="00EF592F" w:rsidRPr="009D79CF">
        <w:t>implantación</w:t>
      </w:r>
      <w:r w:rsidRPr="009D79CF">
        <w:t>.</w:t>
      </w:r>
    </w:p>
    <w:p w14:paraId="1E003D84" w14:textId="77777777" w:rsidR="007065F0" w:rsidRPr="00665F18" w:rsidRDefault="007065F0" w:rsidP="007065F0">
      <w:pPr>
        <w:pStyle w:val="Normal15"/>
        <w:spacing w:line="240" w:lineRule="auto"/>
        <w:ind w:left="1080"/>
        <w:jc w:val="both"/>
      </w:pPr>
    </w:p>
    <w:p w14:paraId="0A44AF5F" w14:textId="65180358" w:rsidR="007065F0" w:rsidRDefault="007065F0" w:rsidP="007065F0">
      <w:pPr>
        <w:pStyle w:val="Normal15"/>
        <w:spacing w:line="240" w:lineRule="auto"/>
        <w:ind w:left="720"/>
        <w:jc w:val="both"/>
      </w:pPr>
      <w:r w:rsidRPr="00665F18">
        <w:t xml:space="preserve">En caso de que la duración máxima del periodo de </w:t>
      </w:r>
      <w:r w:rsidR="00EF592F">
        <w:t xml:space="preserve">implantación y </w:t>
      </w:r>
      <w:r w:rsidRPr="00665F18">
        <w:t xml:space="preserve">transición exceda de </w:t>
      </w:r>
      <w:r w:rsidR="00BC06E9">
        <w:rPr>
          <w:b/>
          <w:u w:val="single"/>
        </w:rPr>
        <w:t>9</w:t>
      </w:r>
      <w:r w:rsidR="00EF592F" w:rsidRPr="00EF592F">
        <w:rPr>
          <w:b/>
          <w:u w:val="single"/>
        </w:rPr>
        <w:t xml:space="preserve"> meses</w:t>
      </w:r>
      <w:r w:rsidR="00EF592F">
        <w:t xml:space="preserve"> </w:t>
      </w:r>
      <w:r w:rsidRPr="00665F18">
        <w:t xml:space="preserve">por causas imputables al adjudicatario, </w:t>
      </w:r>
      <w:r w:rsidR="003613D5">
        <w:t>será</w:t>
      </w:r>
      <w:r w:rsidRPr="00665F18">
        <w:t xml:space="preserve"> objeto de una </w:t>
      </w:r>
      <w:r w:rsidRPr="00EF592F">
        <w:rPr>
          <w:b/>
          <w:u w:val="single"/>
        </w:rPr>
        <w:t>falta muy grave</w:t>
      </w:r>
      <w:r w:rsidRPr="00665F18">
        <w:t>.</w:t>
      </w:r>
    </w:p>
    <w:p w14:paraId="20FB04DE" w14:textId="77777777" w:rsidR="00284F8F" w:rsidRDefault="00284F8F" w:rsidP="007065F0">
      <w:pPr>
        <w:pStyle w:val="Normal15"/>
        <w:spacing w:line="240" w:lineRule="auto"/>
        <w:ind w:left="720"/>
        <w:jc w:val="both"/>
      </w:pPr>
    </w:p>
    <w:p w14:paraId="04EBC7C5" w14:textId="204E8C6E" w:rsidR="00284F8F" w:rsidRPr="00284F8F" w:rsidRDefault="00284F8F" w:rsidP="00284F8F">
      <w:pPr>
        <w:pStyle w:val="Textoindependiente"/>
        <w:numPr>
          <w:ilvl w:val="0"/>
          <w:numId w:val="31"/>
        </w:numPr>
        <w:spacing w:before="11"/>
        <w:jc w:val="both"/>
        <w:rPr>
          <w:u w:val="single"/>
        </w:rPr>
      </w:pPr>
      <w:r w:rsidRPr="00524DF4">
        <w:t xml:space="preserve">En caso de incumplimiento lo dispuesto en el </w:t>
      </w:r>
      <w:r>
        <w:t>apartado “</w:t>
      </w:r>
      <w:r w:rsidRPr="00524DF4">
        <w:t>FACTURACIÓN Y PAGO”</w:t>
      </w:r>
      <w:r>
        <w:t xml:space="preserve"> del Pliego de Cláusulas Administrativas</w:t>
      </w:r>
      <w:r w:rsidRPr="00524DF4">
        <w:t xml:space="preserve">, se aplicará la imposición de una </w:t>
      </w:r>
      <w:r w:rsidRPr="001C5B9C">
        <w:rPr>
          <w:b/>
          <w:bCs/>
          <w:u w:val="single"/>
        </w:rPr>
        <w:t>falta grave.</w:t>
      </w:r>
      <w:r w:rsidRPr="00524DF4">
        <w:t xml:space="preserve"> </w:t>
      </w:r>
    </w:p>
    <w:p w14:paraId="08088EC1" w14:textId="77777777" w:rsidR="007065F0" w:rsidRPr="00665F18" w:rsidRDefault="007065F0" w:rsidP="007065F0">
      <w:pPr>
        <w:rPr>
          <w:rFonts w:ascii="Calibri" w:hAnsi="Calibri" w:cs="Calibri"/>
          <w:sz w:val="22"/>
          <w:szCs w:val="22"/>
        </w:rPr>
      </w:pPr>
    </w:p>
    <w:p w14:paraId="4B594147" w14:textId="77777777" w:rsidR="007065F0" w:rsidRDefault="007065F0" w:rsidP="00704C74">
      <w:pPr>
        <w:pStyle w:val="Normal15"/>
        <w:numPr>
          <w:ilvl w:val="0"/>
          <w:numId w:val="31"/>
        </w:numPr>
        <w:spacing w:line="240" w:lineRule="auto"/>
        <w:ind w:left="1080"/>
        <w:jc w:val="both"/>
      </w:pPr>
      <w:r w:rsidRPr="00665F18">
        <w:t>Incumplimiento de</w:t>
      </w:r>
      <w:r w:rsidR="007819C1">
        <w:t xml:space="preserve"> acuerdo de nivel de servicio en la resolución de incidencias.</w:t>
      </w:r>
      <w:r w:rsidRPr="00665F18">
        <w:t xml:space="preserve"> </w:t>
      </w:r>
    </w:p>
    <w:p w14:paraId="3A2A1F5A" w14:textId="77777777" w:rsidR="007819C1" w:rsidRPr="00665F18" w:rsidRDefault="007819C1" w:rsidP="007819C1">
      <w:pPr>
        <w:pStyle w:val="Normal15"/>
        <w:spacing w:line="240" w:lineRule="auto"/>
        <w:ind w:left="1080"/>
        <w:jc w:val="both"/>
      </w:pPr>
    </w:p>
    <w:p w14:paraId="130AA77C" w14:textId="7ABB9A8B" w:rsidR="00100FCB" w:rsidRDefault="00100FCB" w:rsidP="00100FCB">
      <w:pPr>
        <w:pStyle w:val="Normal15"/>
        <w:spacing w:line="240" w:lineRule="auto"/>
        <w:ind w:left="720"/>
        <w:jc w:val="both"/>
      </w:pPr>
      <w:r>
        <w:t xml:space="preserve">El incumplimiento </w:t>
      </w:r>
      <w:r w:rsidR="00D3189D">
        <w:t xml:space="preserve">reiterado </w:t>
      </w:r>
      <w:r>
        <w:t>de los acuerdos de nivel de servicio por parte del adjudicatario</w:t>
      </w:r>
      <w:r w:rsidR="006F7945">
        <w:t xml:space="preserve"> </w:t>
      </w:r>
      <w:r w:rsidR="006F7945" w:rsidRPr="007065F0">
        <w:t>en el plazo de 3 meses (3 o más incumplimientos)</w:t>
      </w:r>
      <w:r w:rsidR="006F7945">
        <w:t>,</w:t>
      </w:r>
      <w:r>
        <w:t xml:space="preserve"> dará lugar a una </w:t>
      </w:r>
      <w:r w:rsidRPr="00EC217E">
        <w:rPr>
          <w:b/>
          <w:bCs/>
          <w:u w:val="single"/>
        </w:rPr>
        <w:t>falta leve</w:t>
      </w:r>
      <w:r>
        <w:t>.</w:t>
      </w:r>
    </w:p>
    <w:p w14:paraId="030CF669" w14:textId="77777777" w:rsidR="00100FCB" w:rsidRDefault="00100FCB" w:rsidP="007065F0">
      <w:pPr>
        <w:pStyle w:val="Normal15"/>
        <w:spacing w:line="240" w:lineRule="auto"/>
        <w:ind w:left="720"/>
        <w:jc w:val="both"/>
      </w:pPr>
    </w:p>
    <w:p w14:paraId="7D01A25F" w14:textId="1AC7EE48" w:rsidR="007065F0" w:rsidRPr="00665F18" w:rsidRDefault="007065F0" w:rsidP="007065F0">
      <w:pPr>
        <w:pStyle w:val="Normal15"/>
        <w:spacing w:line="240" w:lineRule="auto"/>
        <w:ind w:left="720"/>
        <w:jc w:val="both"/>
      </w:pPr>
      <w:r w:rsidRPr="00665F18">
        <w:t xml:space="preserve">En el caso de que el adjudicatario no cumpla </w:t>
      </w:r>
      <w:r w:rsidR="007819C1">
        <w:t>el acuerdo de nivel de servicio en lo referente a la resolución de incidencias de impacto P1/P2,</w:t>
      </w:r>
      <w:r w:rsidRPr="00665F18">
        <w:t xml:space="preserve"> </w:t>
      </w:r>
      <w:r w:rsidR="007819C1">
        <w:t xml:space="preserve">de forma reiterada durante </w:t>
      </w:r>
      <w:r w:rsidR="007819C1">
        <w:rPr>
          <w:b/>
          <w:u w:val="single"/>
        </w:rPr>
        <w:t>2</w:t>
      </w:r>
      <w:r w:rsidR="007819C1" w:rsidRPr="007819C1">
        <w:rPr>
          <w:b/>
          <w:u w:val="single"/>
        </w:rPr>
        <w:t xml:space="preserve"> meses consecutivos</w:t>
      </w:r>
      <w:r w:rsidR="007819C1">
        <w:t xml:space="preserve">, </w:t>
      </w:r>
      <w:r w:rsidR="003613D5">
        <w:t>será</w:t>
      </w:r>
      <w:r w:rsidRPr="00665F18">
        <w:t xml:space="preserve"> objeto de </w:t>
      </w:r>
      <w:r w:rsidRPr="007819C1">
        <w:rPr>
          <w:b/>
          <w:u w:val="single"/>
        </w:rPr>
        <w:t xml:space="preserve">falta </w:t>
      </w:r>
      <w:r w:rsidR="007819C1" w:rsidRPr="007819C1">
        <w:rPr>
          <w:b/>
          <w:u w:val="single"/>
        </w:rPr>
        <w:t>grave</w:t>
      </w:r>
      <w:r w:rsidRPr="00665F18">
        <w:t>.</w:t>
      </w:r>
    </w:p>
    <w:p w14:paraId="42BF1F2E" w14:textId="77777777" w:rsidR="007065F0" w:rsidRDefault="007065F0" w:rsidP="007065F0">
      <w:pPr>
        <w:pStyle w:val="Normal15"/>
        <w:spacing w:line="240" w:lineRule="auto"/>
        <w:ind w:left="720"/>
        <w:jc w:val="both"/>
      </w:pPr>
    </w:p>
    <w:p w14:paraId="391C0D8A" w14:textId="6697C9F0" w:rsidR="007971F5" w:rsidRPr="004B1066" w:rsidRDefault="007971F5" w:rsidP="007971F5">
      <w:pPr>
        <w:pStyle w:val="Normal15"/>
        <w:numPr>
          <w:ilvl w:val="0"/>
          <w:numId w:val="31"/>
        </w:numPr>
        <w:spacing w:line="240" w:lineRule="auto"/>
        <w:jc w:val="both"/>
      </w:pPr>
      <w:r w:rsidRPr="004B1066">
        <w:t xml:space="preserve">Cumplimiento defectuoso de cualquiera de las condiciones estipuladas en los pliegos que rigen esta licitación (condiciones del servicio establecido en los pliegos de prescripciones técnicas, facturación, adscripción de medios, </w:t>
      </w:r>
      <w:proofErr w:type="spellStart"/>
      <w:r w:rsidRPr="004B1066">
        <w:t>etc</w:t>
      </w:r>
      <w:proofErr w:type="spellEnd"/>
      <w:r w:rsidRPr="004B1066">
        <w:t xml:space="preserve">…), de forma reiterada durante </w:t>
      </w:r>
      <w:r w:rsidR="00BC06E9">
        <w:rPr>
          <w:b/>
          <w:u w:val="single"/>
        </w:rPr>
        <w:t>3</w:t>
      </w:r>
      <w:r w:rsidRPr="004B1066">
        <w:rPr>
          <w:b/>
          <w:u w:val="single"/>
        </w:rPr>
        <w:t xml:space="preserve"> meses consecutivos</w:t>
      </w:r>
      <w:r w:rsidRPr="004B1066">
        <w:t xml:space="preserve">, será objeto de </w:t>
      </w:r>
      <w:r w:rsidRPr="004B1066">
        <w:rPr>
          <w:b/>
          <w:u w:val="single"/>
        </w:rPr>
        <w:t>falta grave</w:t>
      </w:r>
      <w:r w:rsidRPr="004B1066">
        <w:t>.</w:t>
      </w:r>
    </w:p>
    <w:p w14:paraId="04403B35" w14:textId="77777777" w:rsidR="007971F5" w:rsidRDefault="007971F5" w:rsidP="007065F0">
      <w:pPr>
        <w:pStyle w:val="Normal15"/>
        <w:spacing w:line="240" w:lineRule="auto"/>
        <w:ind w:left="720"/>
        <w:jc w:val="both"/>
      </w:pPr>
    </w:p>
    <w:p w14:paraId="2F2C0C17" w14:textId="77777777" w:rsidR="007065F0" w:rsidRPr="00F97D1C" w:rsidRDefault="007065F0" w:rsidP="007065F0">
      <w:pPr>
        <w:pStyle w:val="Normal15"/>
        <w:numPr>
          <w:ilvl w:val="0"/>
          <w:numId w:val="32"/>
        </w:numPr>
        <w:spacing w:before="220" w:after="220" w:line="253" w:lineRule="atLeast"/>
        <w:jc w:val="both"/>
        <w:rPr>
          <w:b/>
        </w:rPr>
      </w:pPr>
      <w:r w:rsidRPr="00F97D1C">
        <w:rPr>
          <w:b/>
        </w:rPr>
        <w:t>Penalidades por cumplimiento defectuoso del servicio.</w:t>
      </w:r>
    </w:p>
    <w:p w14:paraId="47D88BCC" w14:textId="77777777" w:rsidR="007065F0" w:rsidRDefault="007065F0" w:rsidP="007819C1">
      <w:pPr>
        <w:pStyle w:val="Normal15"/>
        <w:spacing w:before="220" w:after="220" w:line="253" w:lineRule="atLeast"/>
        <w:ind w:left="720"/>
        <w:jc w:val="both"/>
      </w:pPr>
      <w:r>
        <w:t xml:space="preserve">Se establecen penalidades mensuales por prestación defectuosa e incumplimiento de plazos </w:t>
      </w:r>
      <w:proofErr w:type="gramStart"/>
      <w:r>
        <w:t>de acuerdo a</w:t>
      </w:r>
      <w:proofErr w:type="gramEnd"/>
      <w:r>
        <w:t xml:space="preserve"> las siguientes métricas y</w:t>
      </w:r>
      <w:r w:rsidR="007819C1">
        <w:t xml:space="preserve"> acuerdos de nivel de servicio:</w:t>
      </w:r>
    </w:p>
    <w:tbl>
      <w:tblPr>
        <w:tblW w:w="8859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35"/>
        <w:gridCol w:w="1098"/>
        <w:gridCol w:w="1640"/>
        <w:gridCol w:w="1701"/>
        <w:gridCol w:w="1985"/>
      </w:tblGrid>
      <w:tr w:rsidR="009F2C0A" w:rsidRPr="009F2C0A" w14:paraId="156B4586" w14:textId="77777777" w:rsidTr="009F2C0A">
        <w:trPr>
          <w:trHeight w:val="52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7E8D9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CC191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lang w:val="es-ES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C00000"/>
            <w:vAlign w:val="center"/>
            <w:hideMark/>
          </w:tcPr>
          <w:p w14:paraId="180AD7BB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FFFFFF"/>
                <w:lang w:val="es-ES"/>
              </w:rPr>
              <w:t>Código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shd w:val="clear" w:color="000000" w:fill="C00000"/>
            <w:hideMark/>
          </w:tcPr>
          <w:p w14:paraId="7302E4AA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FFFFFF"/>
              </w:rPr>
              <w:t>Métrica de ANS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shd w:val="clear" w:color="000000" w:fill="C00000"/>
            <w:hideMark/>
          </w:tcPr>
          <w:p w14:paraId="510B55C0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FFFFFF"/>
              </w:rPr>
              <w:t>Requisito mínimo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shd w:val="clear" w:color="000000" w:fill="C00000"/>
            <w:hideMark/>
          </w:tcPr>
          <w:p w14:paraId="3AE59AAA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FFFFFF"/>
                <w:lang w:val="es-ES"/>
              </w:rPr>
              <w:t>Penalidad</w:t>
            </w:r>
          </w:p>
        </w:tc>
      </w:tr>
      <w:tr w:rsidR="009F2C0A" w:rsidRPr="009F2C0A" w14:paraId="38A76D09" w14:textId="77777777" w:rsidTr="009F2C0A">
        <w:trPr>
          <w:trHeight w:val="780"/>
        </w:trPr>
        <w:tc>
          <w:tcPr>
            <w:tcW w:w="1200" w:type="dxa"/>
            <w:vMerge w:val="restart"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shd w:val="clear" w:color="000000" w:fill="9E3A38"/>
            <w:vAlign w:val="center"/>
            <w:hideMark/>
          </w:tcPr>
          <w:p w14:paraId="4F56F062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FFFFFF"/>
              </w:rPr>
              <w:t>Servicio</w:t>
            </w:r>
          </w:p>
        </w:tc>
        <w:tc>
          <w:tcPr>
            <w:tcW w:w="1235" w:type="dxa"/>
            <w:tcBorders>
              <w:top w:val="single" w:sz="8" w:space="0" w:color="833C0C"/>
              <w:left w:val="nil"/>
              <w:bottom w:val="single" w:sz="8" w:space="0" w:color="833C0C"/>
              <w:right w:val="single" w:sz="8" w:space="0" w:color="833C0C"/>
            </w:tcBorders>
            <w:shd w:val="clear" w:color="000000" w:fill="E5B8B7"/>
            <w:vAlign w:val="center"/>
            <w:hideMark/>
          </w:tcPr>
          <w:p w14:paraId="5550BD1C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>Suministro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1573CF63" w14:textId="77777777" w:rsidR="009F2C0A" w:rsidRPr="009F2C0A" w:rsidRDefault="009F2C0A" w:rsidP="009A71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 w:rsidR="00BC06E9">
              <w:rPr>
                <w:rFonts w:ascii="Calibri" w:hAnsi="Calibri" w:cs="Calibri"/>
                <w:color w:val="000000"/>
                <w:lang w:val="es-ES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16E7D83E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 xml:space="preserve">TMS. </w:t>
            </w:r>
            <w:r w:rsidRPr="009F2C0A">
              <w:rPr>
                <w:rFonts w:ascii="Calibri" w:hAnsi="Calibri" w:cs="Calibri"/>
                <w:color w:val="000000"/>
              </w:rPr>
              <w:t>Tiempo máximo de suministro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575F7CBE" w14:textId="77777777" w:rsidR="009F2C0A" w:rsidRPr="00FD15F9" w:rsidRDefault="00BC06E9" w:rsidP="000C16D9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  <w:r w:rsidR="009F2C0A" w:rsidRPr="00FD15F9">
              <w:rPr>
                <w:rFonts w:ascii="Calibri" w:hAnsi="Calibri" w:cs="Calibri"/>
                <w:color w:val="000000"/>
              </w:rPr>
              <w:t xml:space="preserve"> días laborables</w:t>
            </w:r>
            <w:r w:rsidR="000C16D9" w:rsidRPr="00FD15F9">
              <w:rPr>
                <w:rFonts w:ascii="Calibri" w:hAnsi="Calibri" w:cs="Calibri"/>
                <w:color w:val="000000"/>
              </w:rPr>
              <w:t>, para al menos el 95%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05416409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="009F2C0A"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 w:rsidR="00BC06E9">
              <w:rPr>
                <w:rFonts w:ascii="Calibri" w:hAnsi="Calibri" w:cs="Calibri"/>
                <w:color w:val="000000"/>
                <w:lang w:val="es-ES"/>
              </w:rPr>
              <w:t>trimestral</w:t>
            </w:r>
            <w:r w:rsidR="009F2C0A" w:rsidRPr="009F2C0A">
              <w:rPr>
                <w:rFonts w:ascii="Calibri" w:hAnsi="Calibri" w:cs="Calibri"/>
                <w:color w:val="000000"/>
                <w:lang w:val="es-ES"/>
              </w:rPr>
              <w:t xml:space="preserve"> </w:t>
            </w:r>
          </w:p>
        </w:tc>
      </w:tr>
      <w:tr w:rsidR="009F2C0A" w:rsidRPr="009F2C0A" w14:paraId="3310D577" w14:textId="77777777" w:rsidTr="009F2C0A">
        <w:trPr>
          <w:trHeight w:val="780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0A0EBBDA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E5B8B7"/>
            <w:vAlign w:val="center"/>
            <w:hideMark/>
          </w:tcPr>
          <w:p w14:paraId="72495BE8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>Soporte</w:t>
            </w:r>
            <w:r w:rsidR="00BC06E9">
              <w:rPr>
                <w:rFonts w:ascii="Calibri" w:hAnsi="Calibri" w:cs="Calibri"/>
                <w:b/>
                <w:bCs/>
                <w:color w:val="000000"/>
              </w:rPr>
              <w:t xml:space="preserve"> Hardware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0357B897" w14:textId="77777777" w:rsidR="009F2C0A" w:rsidRPr="009F2C0A" w:rsidRDefault="009F2C0A" w:rsidP="009A71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 w:rsidR="00BC06E9">
              <w:rPr>
                <w:rFonts w:ascii="Calibri" w:hAnsi="Calibri" w:cs="Calibri"/>
                <w:color w:val="000000"/>
                <w:lang w:val="es-ES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57511C25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 xml:space="preserve">TMR. </w:t>
            </w:r>
            <w:r w:rsidRPr="009F2C0A">
              <w:rPr>
                <w:rFonts w:ascii="Calibri" w:hAnsi="Calibri" w:cs="Calibri"/>
                <w:color w:val="000000"/>
              </w:rPr>
              <w:t>Tiempo máximo de respuesta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5DB1A67C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>60 minutos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034CC43C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9F2C0A" w:rsidRPr="009F2C0A" w14:paraId="0ECA4BBB" w14:textId="77777777" w:rsidTr="009F2C0A">
        <w:trPr>
          <w:trHeight w:val="455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27D9FB65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708E0EE8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14DEC37C" w14:textId="77777777" w:rsidR="009F2C0A" w:rsidRPr="009F2C0A" w:rsidRDefault="009F2C0A" w:rsidP="009A71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 w:rsidR="00BC06E9">
              <w:rPr>
                <w:rFonts w:ascii="Calibri" w:hAnsi="Calibri" w:cs="Calibri"/>
                <w:color w:val="000000"/>
                <w:lang w:val="es-ES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40FE206C" w14:textId="77777777" w:rsidR="009F2C0A" w:rsidRPr="009F2C0A" w:rsidRDefault="00BC06E9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AA1759">
              <w:rPr>
                <w:rFonts w:ascii="Calibri" w:hAnsi="Calibri" w:cs="Calibri"/>
                <w:b/>
                <w:bCs/>
                <w:color w:val="000000"/>
              </w:rPr>
              <w:t>TMRS</w:t>
            </w:r>
            <w:r>
              <w:rPr>
                <w:rFonts w:ascii="Calibri" w:hAnsi="Calibri" w:cs="Calibri"/>
                <w:b/>
                <w:bCs/>
                <w:color w:val="000000"/>
              </w:rPr>
              <w:t>H</w:t>
            </w:r>
            <w:r w:rsidRPr="00AA1759">
              <w:rPr>
                <w:rFonts w:ascii="Calibri" w:hAnsi="Calibri" w:cs="Calibri"/>
                <w:b/>
                <w:bCs/>
                <w:color w:val="000000"/>
              </w:rPr>
              <w:t xml:space="preserve">. </w:t>
            </w:r>
            <w:r w:rsidRPr="00AA1759">
              <w:rPr>
                <w:rFonts w:ascii="Calibri" w:hAnsi="Calibri" w:cs="Calibri"/>
                <w:color w:val="000000"/>
              </w:rPr>
              <w:t>Tiempo máximo de resolución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702EA7CC" w14:textId="77777777" w:rsidR="000C16D9" w:rsidRPr="00FD15F9" w:rsidRDefault="00BC06E9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 días</w:t>
            </w:r>
            <w:r w:rsidR="009F2C0A" w:rsidRPr="009F2C0A">
              <w:rPr>
                <w:rFonts w:ascii="Calibri" w:hAnsi="Calibri" w:cs="Calibri"/>
                <w:color w:val="000000"/>
              </w:rPr>
              <w:t xml:space="preserve"> laborable</w:t>
            </w:r>
            <w:r>
              <w:rPr>
                <w:rFonts w:ascii="Calibri" w:hAnsi="Calibri" w:cs="Calibri"/>
                <w:color w:val="000000"/>
              </w:rPr>
              <w:t>s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48E831C6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0D1132" w:rsidRPr="009F2C0A" w14:paraId="45E92C23" w14:textId="77777777" w:rsidTr="00EC1125">
        <w:trPr>
          <w:trHeight w:val="455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</w:tcPr>
          <w:p w14:paraId="01C7ED66" w14:textId="77777777" w:rsidR="000D1132" w:rsidRPr="009F2C0A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single" w:sz="8" w:space="0" w:color="833C0C"/>
              <w:right w:val="single" w:sz="8" w:space="0" w:color="833C0C"/>
            </w:tcBorders>
            <w:vAlign w:val="center"/>
          </w:tcPr>
          <w:p w14:paraId="6DEB18D3" w14:textId="77777777" w:rsidR="000D1132" w:rsidRPr="009F2C0A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>Soporte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Software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</w:tcPr>
          <w:p w14:paraId="6F244E63" w14:textId="77777777" w:rsidR="000D1132" w:rsidRPr="009F2C0A" w:rsidRDefault="000D1132" w:rsidP="000D11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>
              <w:rPr>
                <w:rFonts w:ascii="Calibri" w:hAnsi="Calibri" w:cs="Calibri"/>
                <w:color w:val="000000"/>
                <w:lang w:val="es-ES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5EE026EC" w14:textId="77777777" w:rsidR="000D1132" w:rsidRPr="00AA1759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 xml:space="preserve">TMR. </w:t>
            </w:r>
            <w:r w:rsidRPr="009F2C0A">
              <w:rPr>
                <w:rFonts w:ascii="Calibri" w:hAnsi="Calibri" w:cs="Calibri"/>
                <w:color w:val="000000"/>
              </w:rPr>
              <w:t>Tiempo máximo de respuesta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5842086B" w14:textId="77777777" w:rsidR="000D1132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 w:rsidRPr="009F2C0A">
              <w:rPr>
                <w:rFonts w:ascii="Calibri" w:hAnsi="Calibri" w:cs="Calibri"/>
                <w:color w:val="000000"/>
              </w:rPr>
              <w:t>60 minutos</w:t>
            </w:r>
            <w:r>
              <w:rPr>
                <w:rFonts w:ascii="Calibri" w:hAnsi="Calibri" w:cs="Calibri"/>
                <w:color w:val="000000"/>
              </w:rPr>
              <w:t>, para al menos el 95</w:t>
            </w:r>
            <w:r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7849E528" w14:textId="77777777" w:rsidR="000D1132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0D1132" w:rsidRPr="009F2C0A" w14:paraId="713CBFF3" w14:textId="77777777" w:rsidTr="00EC1125">
        <w:trPr>
          <w:trHeight w:val="455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</w:tcPr>
          <w:p w14:paraId="1D4F1741" w14:textId="77777777" w:rsidR="000D1132" w:rsidRPr="009F2C0A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/>
            <w:tcBorders>
              <w:left w:val="single" w:sz="8" w:space="0" w:color="833C0C"/>
              <w:bottom w:val="single" w:sz="8" w:space="0" w:color="833C0C"/>
              <w:right w:val="single" w:sz="8" w:space="0" w:color="833C0C"/>
            </w:tcBorders>
            <w:vAlign w:val="center"/>
          </w:tcPr>
          <w:p w14:paraId="7E3BD899" w14:textId="77777777" w:rsidR="000D1132" w:rsidRPr="009F2C0A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</w:tcPr>
          <w:p w14:paraId="58F16A6E" w14:textId="77777777" w:rsidR="000D1132" w:rsidRPr="009F2C0A" w:rsidRDefault="000D1132" w:rsidP="000D11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>
              <w:rPr>
                <w:rFonts w:ascii="Calibri" w:hAnsi="Calibri" w:cs="Calibri"/>
                <w:color w:val="000000"/>
                <w:lang w:val="es-ES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408CD9C0" w14:textId="77777777" w:rsidR="000D1132" w:rsidRPr="00AA1759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</w:rPr>
            </w:pPr>
            <w:r w:rsidRPr="00AA1759">
              <w:rPr>
                <w:rFonts w:ascii="Calibri" w:hAnsi="Calibri" w:cs="Calibri"/>
                <w:b/>
                <w:bCs/>
                <w:color w:val="000000"/>
              </w:rPr>
              <w:t>TMRS</w:t>
            </w:r>
            <w:r>
              <w:rPr>
                <w:rFonts w:ascii="Calibri" w:hAnsi="Calibri" w:cs="Calibri"/>
                <w:b/>
                <w:bCs/>
                <w:color w:val="000000"/>
              </w:rPr>
              <w:t>S</w:t>
            </w:r>
            <w:r w:rsidRPr="00AA1759">
              <w:rPr>
                <w:rFonts w:ascii="Calibri" w:hAnsi="Calibri" w:cs="Calibri"/>
                <w:b/>
                <w:bCs/>
                <w:color w:val="000000"/>
              </w:rPr>
              <w:t xml:space="preserve">. </w:t>
            </w:r>
            <w:r w:rsidRPr="00AA1759">
              <w:rPr>
                <w:rFonts w:ascii="Calibri" w:hAnsi="Calibri" w:cs="Calibri"/>
                <w:color w:val="000000"/>
              </w:rPr>
              <w:t>Tiempo máximo de resolución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768A61C7" w14:textId="77777777" w:rsidR="000D1132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días</w:t>
            </w:r>
            <w:r w:rsidRPr="009F2C0A">
              <w:rPr>
                <w:rFonts w:ascii="Calibri" w:hAnsi="Calibri" w:cs="Calibri"/>
                <w:color w:val="000000"/>
              </w:rPr>
              <w:t xml:space="preserve"> laborable</w:t>
            </w:r>
            <w:r>
              <w:rPr>
                <w:rFonts w:ascii="Calibri" w:hAnsi="Calibri" w:cs="Calibri"/>
                <w:color w:val="000000"/>
              </w:rPr>
              <w:t>s, para al menos el 95</w:t>
            </w:r>
            <w:r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</w:tcPr>
          <w:p w14:paraId="35D616FD" w14:textId="77777777" w:rsidR="000D1132" w:rsidRDefault="000D1132" w:rsidP="000D11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9F2C0A" w:rsidRPr="009F2C0A" w14:paraId="0B0AA1E5" w14:textId="77777777" w:rsidTr="009F2C0A">
        <w:trPr>
          <w:trHeight w:val="780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429CB787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E5B8B7"/>
            <w:vAlign w:val="center"/>
            <w:hideMark/>
          </w:tcPr>
          <w:p w14:paraId="11397F67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>Operación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65D93F39" w14:textId="77777777" w:rsidR="009F2C0A" w:rsidRPr="009F2C0A" w:rsidRDefault="009F2C0A" w:rsidP="009A71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ANS-0</w:t>
            </w:r>
            <w:r w:rsidR="000D1132">
              <w:rPr>
                <w:rFonts w:ascii="Calibri" w:hAnsi="Calibri" w:cs="Calibri"/>
                <w:color w:val="000000"/>
                <w:lang w:val="es-ES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5A5B5F5F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 xml:space="preserve">TMA. </w:t>
            </w:r>
            <w:r w:rsidRPr="009F2C0A">
              <w:rPr>
                <w:rFonts w:ascii="Calibri" w:hAnsi="Calibri" w:cs="Calibri"/>
                <w:color w:val="000000"/>
              </w:rPr>
              <w:t>Tiempo máximo de atención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7E66AE67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>Día siguiente laborable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443D9F07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9F2C0A" w:rsidRPr="009F2C0A" w14:paraId="1CF5C423" w14:textId="77777777" w:rsidTr="009F2C0A">
        <w:trPr>
          <w:trHeight w:val="780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31F17335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16DD87C1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4BADC63D" w14:textId="77777777" w:rsidR="009F2C0A" w:rsidRPr="009F2C0A" w:rsidRDefault="009F2C0A" w:rsidP="009A71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  <w:lang w:val="es-ES"/>
              </w:rPr>
              <w:t>ANS-</w:t>
            </w:r>
            <w:r w:rsidR="009A71E4">
              <w:rPr>
                <w:rFonts w:ascii="Calibri" w:hAnsi="Calibri" w:cs="Calibri"/>
                <w:color w:val="000000"/>
                <w:lang w:val="es-ES"/>
              </w:rPr>
              <w:t>0</w:t>
            </w:r>
            <w:r w:rsidR="000D1132">
              <w:rPr>
                <w:rFonts w:ascii="Calibri" w:hAnsi="Calibri" w:cs="Calibri"/>
                <w:color w:val="000000"/>
                <w:lang w:val="es-ES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649AE4CE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 xml:space="preserve">TMP. </w:t>
            </w:r>
            <w:r w:rsidRPr="009F2C0A">
              <w:rPr>
                <w:rFonts w:ascii="Calibri" w:hAnsi="Calibri" w:cs="Calibri"/>
                <w:color w:val="000000"/>
              </w:rPr>
              <w:t>Tiempo máximo de provisión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25489A17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  <w:r w:rsidR="009F2C0A" w:rsidRPr="009F2C0A">
              <w:rPr>
                <w:rFonts w:ascii="Calibri" w:hAnsi="Calibri" w:cs="Calibri"/>
                <w:color w:val="000000"/>
              </w:rPr>
              <w:t xml:space="preserve"> días laborables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6D4C235E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9F2C0A" w:rsidRPr="009F2C0A" w14:paraId="1AF0B640" w14:textId="77777777" w:rsidTr="009F2C0A">
        <w:trPr>
          <w:trHeight w:val="941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1B723747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 w:val="restart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E5B8B7"/>
            <w:vAlign w:val="center"/>
            <w:hideMark/>
          </w:tcPr>
          <w:p w14:paraId="07BF59FD" w14:textId="77777777" w:rsidR="009F2C0A" w:rsidRPr="009F2C0A" w:rsidRDefault="009F2C0A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b/>
                <w:bCs/>
                <w:color w:val="000000"/>
              </w:rPr>
              <w:t>Horarios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52EC056B" w14:textId="77777777" w:rsidR="009F2C0A" w:rsidRPr="009F2C0A" w:rsidRDefault="009A71E4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>ANS-</w:t>
            </w:r>
            <w:r w:rsidR="00FD15F9">
              <w:rPr>
                <w:rFonts w:ascii="Calibri" w:hAnsi="Calibri" w:cs="Calibri"/>
                <w:color w:val="000000"/>
                <w:lang w:val="es-ES"/>
              </w:rPr>
              <w:t>0</w:t>
            </w:r>
            <w:r w:rsidR="000D1132">
              <w:rPr>
                <w:rFonts w:ascii="Calibri" w:hAnsi="Calibri" w:cs="Calibri"/>
                <w:color w:val="000000"/>
                <w:lang w:val="es-ES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4398B0CA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 xml:space="preserve">Horario de recepción de incidencias y asistencia </w:t>
            </w:r>
            <w:proofErr w:type="spellStart"/>
            <w:r w:rsidRPr="009F2C0A">
              <w:rPr>
                <w:rFonts w:ascii="Calibri" w:hAnsi="Calibri" w:cs="Calibri"/>
                <w:color w:val="000000"/>
              </w:rPr>
              <w:t>in-situ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53C303D5" w14:textId="0DD428FE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>12 horas (entre 8:00 y 20:00 horas)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7B76E308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  <w:tr w:rsidR="009F2C0A" w:rsidRPr="009F2C0A" w14:paraId="35B9C72F" w14:textId="77777777" w:rsidTr="009F2C0A">
        <w:trPr>
          <w:trHeight w:val="941"/>
        </w:trPr>
        <w:tc>
          <w:tcPr>
            <w:tcW w:w="1200" w:type="dxa"/>
            <w:vMerge/>
            <w:tcBorders>
              <w:top w:val="single" w:sz="8" w:space="0" w:color="833C0C"/>
              <w:left w:val="nil"/>
              <w:bottom w:val="nil"/>
              <w:right w:val="single" w:sz="8" w:space="0" w:color="833C0C"/>
            </w:tcBorders>
            <w:vAlign w:val="center"/>
            <w:hideMark/>
          </w:tcPr>
          <w:p w14:paraId="1F8C70F8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FFFFFF"/>
                <w:lang w:val="es-ES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69D6AB04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b/>
                <w:bCs/>
                <w:color w:val="000000"/>
                <w:lang w:val="es-E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vAlign w:val="center"/>
            <w:hideMark/>
          </w:tcPr>
          <w:p w14:paraId="6B6B98E2" w14:textId="77777777" w:rsidR="009F2C0A" w:rsidRPr="009F2C0A" w:rsidRDefault="009A71E4" w:rsidP="009F2C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>ANS-</w:t>
            </w:r>
            <w:r w:rsidR="00FD15F9">
              <w:rPr>
                <w:rFonts w:ascii="Calibri" w:hAnsi="Calibri" w:cs="Calibri"/>
                <w:color w:val="000000"/>
                <w:lang w:val="es-ES"/>
              </w:rPr>
              <w:t>0</w:t>
            </w:r>
            <w:r w:rsidR="000D1132">
              <w:rPr>
                <w:rFonts w:ascii="Calibri" w:hAnsi="Calibri" w:cs="Calibri"/>
                <w:color w:val="000000"/>
                <w:lang w:val="es-ES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19D50D8A" w14:textId="77777777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>Horario de atención de peticiones de equipamiento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1D752F4B" w14:textId="06FDCC60" w:rsidR="009F2C0A" w:rsidRPr="009F2C0A" w:rsidRDefault="009F2C0A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 w:rsidRPr="009F2C0A">
              <w:rPr>
                <w:rFonts w:ascii="Calibri" w:hAnsi="Calibri" w:cs="Calibri"/>
                <w:color w:val="000000"/>
              </w:rPr>
              <w:t xml:space="preserve">8 horas (entre </w:t>
            </w:r>
            <w:r w:rsidR="00D40D70" w:rsidRPr="009F2C0A">
              <w:rPr>
                <w:rFonts w:ascii="Calibri" w:hAnsi="Calibri" w:cs="Calibri"/>
                <w:color w:val="000000"/>
              </w:rPr>
              <w:t>8:00 y</w:t>
            </w:r>
            <w:r w:rsidRPr="009F2C0A">
              <w:rPr>
                <w:rFonts w:ascii="Calibri" w:hAnsi="Calibri" w:cs="Calibri"/>
                <w:color w:val="000000"/>
              </w:rPr>
              <w:t xml:space="preserve"> 16:00 horas)</w:t>
            </w:r>
            <w:r w:rsidR="000C16D9">
              <w:rPr>
                <w:rFonts w:ascii="Calibri" w:hAnsi="Calibri" w:cs="Calibri"/>
                <w:color w:val="000000"/>
              </w:rPr>
              <w:t>, para al menos el 95</w:t>
            </w:r>
            <w:r w:rsidR="000C16D9" w:rsidRPr="009F2C0A">
              <w:rPr>
                <w:rFonts w:ascii="Calibri" w:hAnsi="Calibri" w:cs="Calibri"/>
                <w:color w:val="000000"/>
              </w:rPr>
              <w:t>% de los casos.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833C0C"/>
              <w:right w:val="single" w:sz="8" w:space="0" w:color="833C0C"/>
            </w:tcBorders>
            <w:hideMark/>
          </w:tcPr>
          <w:p w14:paraId="33A400A7" w14:textId="77777777" w:rsidR="009F2C0A" w:rsidRPr="009F2C0A" w:rsidRDefault="000D1132" w:rsidP="009F2C0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lang w:val="es-ES"/>
              </w:rPr>
            </w:pPr>
            <w:r>
              <w:rPr>
                <w:rFonts w:ascii="Calibri" w:hAnsi="Calibri" w:cs="Calibri"/>
                <w:color w:val="000000"/>
                <w:lang w:val="es-ES"/>
              </w:rPr>
              <w:t xml:space="preserve">5 </w:t>
            </w:r>
            <w:r w:rsidRPr="009F2C0A">
              <w:rPr>
                <w:rFonts w:ascii="Calibri" w:hAnsi="Calibri" w:cs="Calibri"/>
                <w:color w:val="000000"/>
                <w:lang w:val="es-ES"/>
              </w:rPr>
              <w:t xml:space="preserve">% de la facturación </w:t>
            </w:r>
            <w:r>
              <w:rPr>
                <w:rFonts w:ascii="Calibri" w:hAnsi="Calibri" w:cs="Calibri"/>
                <w:color w:val="000000"/>
                <w:lang w:val="es-ES"/>
              </w:rPr>
              <w:t>trimestral</w:t>
            </w:r>
          </w:p>
        </w:tc>
      </w:tr>
    </w:tbl>
    <w:p w14:paraId="13FFAAAD" w14:textId="68C1CCB0" w:rsidR="00C86664" w:rsidRDefault="002872A1" w:rsidP="00435AC5">
      <w:pPr>
        <w:pStyle w:val="Normal15"/>
        <w:spacing w:before="220" w:after="220" w:line="253" w:lineRule="atLeast"/>
        <w:jc w:val="both"/>
      </w:pPr>
      <w:r>
        <w:t>El incumplimiento de</w:t>
      </w:r>
      <w:r w:rsidR="00C36D93">
        <w:t xml:space="preserve">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331B189D" w14:textId="64B522A9" w:rsidR="007065F0" w:rsidRPr="000D3C86" w:rsidRDefault="007065F0" w:rsidP="007065F0">
      <w:pPr>
        <w:pStyle w:val="Normal15"/>
        <w:spacing w:before="220" w:after="220" w:line="253" w:lineRule="atLeast"/>
      </w:pPr>
      <w:r>
        <w:t>Consideraciones sobre las penalidades aplicables:</w:t>
      </w:r>
    </w:p>
    <w:p w14:paraId="318BFDE7" w14:textId="77777777" w:rsidR="007065F0" w:rsidRPr="00F24178" w:rsidRDefault="007065F0" w:rsidP="007065F0">
      <w:pPr>
        <w:pStyle w:val="Prrafodelista"/>
        <w:widowControl w:val="0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7065F0">
        <w:rPr>
          <w:rFonts w:ascii="Calibri" w:hAnsi="Calibri" w:cs="Calibri"/>
          <w:sz w:val="22"/>
          <w:szCs w:val="22"/>
        </w:rPr>
        <w:t xml:space="preserve">Las penalidades serán acumulables, hasta </w:t>
      </w:r>
      <w:r w:rsidRPr="00F24178">
        <w:rPr>
          <w:rFonts w:ascii="Calibri" w:hAnsi="Calibri" w:cs="Calibri"/>
          <w:sz w:val="22"/>
          <w:szCs w:val="22"/>
        </w:rPr>
        <w:t xml:space="preserve">un máximo de un </w:t>
      </w:r>
      <w:r w:rsidR="000D1132">
        <w:rPr>
          <w:rFonts w:ascii="Calibri" w:hAnsi="Calibri" w:cs="Calibri"/>
          <w:sz w:val="22"/>
          <w:szCs w:val="22"/>
        </w:rPr>
        <w:t>20</w:t>
      </w:r>
      <w:r w:rsidRPr="00F24178">
        <w:rPr>
          <w:rFonts w:ascii="Calibri" w:hAnsi="Calibri" w:cs="Calibri"/>
          <w:sz w:val="22"/>
          <w:szCs w:val="22"/>
        </w:rPr>
        <w:t xml:space="preserve">% de la facturación </w:t>
      </w:r>
      <w:r w:rsidR="000D1132">
        <w:rPr>
          <w:rFonts w:ascii="Calibri" w:hAnsi="Calibri" w:cs="Calibri"/>
          <w:sz w:val="22"/>
          <w:szCs w:val="22"/>
        </w:rPr>
        <w:t>trimestral</w:t>
      </w:r>
      <w:r w:rsidRPr="00F24178">
        <w:rPr>
          <w:rFonts w:ascii="Calibri" w:hAnsi="Calibri" w:cs="Calibri"/>
          <w:sz w:val="22"/>
          <w:szCs w:val="22"/>
        </w:rPr>
        <w:t>.</w:t>
      </w:r>
    </w:p>
    <w:p w14:paraId="6298499A" w14:textId="77777777" w:rsidR="007065F0" w:rsidRPr="007065F0" w:rsidRDefault="007065F0" w:rsidP="007065F0">
      <w:pPr>
        <w:pStyle w:val="Prrafodelista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F24178">
        <w:rPr>
          <w:rFonts w:ascii="Calibri" w:hAnsi="Calibri" w:cs="Calibri"/>
          <w:sz w:val="22"/>
          <w:szCs w:val="22"/>
        </w:rPr>
        <w:t>Las penalidades se ajustarán a los requisitos y límites previstos en</w:t>
      </w:r>
      <w:r w:rsidRPr="007065F0">
        <w:rPr>
          <w:rFonts w:ascii="Calibri" w:hAnsi="Calibri" w:cs="Calibri"/>
          <w:sz w:val="22"/>
          <w:szCs w:val="22"/>
        </w:rPr>
        <w:t xml:space="preserve"> la normativa de contratación. </w:t>
      </w:r>
    </w:p>
    <w:p w14:paraId="1EA7EEFB" w14:textId="1899250D" w:rsidR="009F2C0A" w:rsidRPr="007065F0" w:rsidRDefault="009F2C0A" w:rsidP="009F2C0A">
      <w:pPr>
        <w:pStyle w:val="Prrafodelista"/>
        <w:widowControl w:val="0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7065F0">
        <w:rPr>
          <w:rFonts w:ascii="Calibri" w:hAnsi="Calibri" w:cs="Calibri"/>
          <w:sz w:val="22"/>
          <w:szCs w:val="22"/>
        </w:rPr>
        <w:t xml:space="preserve">Un incumplimiento de tres faltas leves en el plazo de doce meses </w:t>
      </w:r>
      <w:r w:rsidR="005F6300">
        <w:rPr>
          <w:rFonts w:ascii="Calibri" w:hAnsi="Calibri" w:cs="Calibri"/>
          <w:sz w:val="22"/>
          <w:szCs w:val="22"/>
        </w:rPr>
        <w:t>dará</w:t>
      </w:r>
      <w:r w:rsidRPr="007065F0">
        <w:rPr>
          <w:rFonts w:ascii="Calibri" w:hAnsi="Calibri" w:cs="Calibri"/>
          <w:sz w:val="22"/>
          <w:szCs w:val="22"/>
        </w:rPr>
        <w:t xml:space="preserve"> lugar a una falta grave. </w:t>
      </w:r>
    </w:p>
    <w:p w14:paraId="2B87E0BC" w14:textId="10101F90" w:rsidR="009F2C0A" w:rsidRPr="009F2C0A" w:rsidRDefault="009F2C0A" w:rsidP="009F2C0A">
      <w:pPr>
        <w:pStyle w:val="Prrafodelista"/>
        <w:widowControl w:val="0"/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7065F0">
        <w:rPr>
          <w:rFonts w:ascii="Calibri" w:hAnsi="Calibri" w:cs="Calibri"/>
          <w:sz w:val="22"/>
          <w:szCs w:val="22"/>
        </w:rPr>
        <w:t xml:space="preserve">Un incumplimiento de dos faltas graves en el plazo de doce meses </w:t>
      </w:r>
      <w:r w:rsidR="005F6300">
        <w:rPr>
          <w:rFonts w:ascii="Calibri" w:hAnsi="Calibri" w:cs="Calibri"/>
          <w:sz w:val="22"/>
          <w:szCs w:val="22"/>
        </w:rPr>
        <w:t>dará</w:t>
      </w:r>
      <w:r w:rsidRPr="007065F0">
        <w:rPr>
          <w:rFonts w:ascii="Calibri" w:hAnsi="Calibri" w:cs="Calibri"/>
          <w:sz w:val="22"/>
          <w:szCs w:val="22"/>
        </w:rPr>
        <w:t xml:space="preserve"> lugar a una falta muy grave.</w:t>
      </w:r>
    </w:p>
    <w:p w14:paraId="16C56610" w14:textId="77777777" w:rsidR="007065F0" w:rsidRPr="007065F0" w:rsidRDefault="007065F0" w:rsidP="007065F0">
      <w:pPr>
        <w:rPr>
          <w:rFonts w:ascii="Calibri" w:hAnsi="Calibri" w:cs="Calibri"/>
          <w:szCs w:val="22"/>
        </w:rPr>
      </w:pPr>
    </w:p>
    <w:p w14:paraId="2DE93E84" w14:textId="77777777" w:rsidR="007065F0" w:rsidRPr="007065F0" w:rsidRDefault="007065F0" w:rsidP="007065F0">
      <w:pPr>
        <w:pStyle w:val="Prrafodelista"/>
        <w:widowControl w:val="0"/>
        <w:numPr>
          <w:ilvl w:val="0"/>
          <w:numId w:val="32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val="es-ES"/>
        </w:rPr>
      </w:pPr>
      <w:r w:rsidRPr="007065F0">
        <w:rPr>
          <w:rFonts w:ascii="Calibri" w:eastAsia="Calibri" w:hAnsi="Calibri" w:cs="Calibri"/>
          <w:b/>
          <w:bCs/>
          <w:sz w:val="22"/>
          <w:szCs w:val="22"/>
          <w:lang w:val="es-ES"/>
        </w:rPr>
        <w:t>Resolución de Contrato</w:t>
      </w:r>
    </w:p>
    <w:p w14:paraId="68102B76" w14:textId="77777777" w:rsidR="007065F0" w:rsidRPr="007065F0" w:rsidRDefault="007065F0" w:rsidP="007065F0">
      <w:pPr>
        <w:rPr>
          <w:rFonts w:ascii="Calibri" w:eastAsia="Calibri" w:hAnsi="Calibri" w:cs="Calibri"/>
          <w:b/>
          <w:bCs/>
          <w:szCs w:val="22"/>
          <w:lang w:val="es-ES"/>
        </w:rPr>
      </w:pPr>
    </w:p>
    <w:p w14:paraId="4F604215" w14:textId="77777777" w:rsidR="007065F0" w:rsidRDefault="007065F0" w:rsidP="007065F0">
      <w:pPr>
        <w:pStyle w:val="Prrafodelista"/>
        <w:widowControl w:val="0"/>
        <w:numPr>
          <w:ilvl w:val="0"/>
          <w:numId w:val="33"/>
        </w:num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2"/>
          <w:szCs w:val="22"/>
        </w:rPr>
      </w:pPr>
      <w:r w:rsidRPr="007065F0">
        <w:rPr>
          <w:rFonts w:ascii="Calibri" w:hAnsi="Calibri" w:cs="Calibri"/>
          <w:sz w:val="22"/>
          <w:szCs w:val="22"/>
        </w:rPr>
        <w:t xml:space="preserve">Un incumplimiento muy grave por parte del contratista o bien dos incumplimientos graves en el plazo de doce meses o tres incumplimientos graves durante la vigencia del contrato, permitirá a FREMAP optar por la resolución </w:t>
      </w:r>
      <w:proofErr w:type="gramStart"/>
      <w:r w:rsidRPr="007065F0">
        <w:rPr>
          <w:rFonts w:ascii="Calibri" w:hAnsi="Calibri" w:cs="Calibri"/>
          <w:sz w:val="22"/>
          <w:szCs w:val="22"/>
        </w:rPr>
        <w:t>del mismo</w:t>
      </w:r>
      <w:proofErr w:type="gramEnd"/>
      <w:r w:rsidRPr="007065F0">
        <w:rPr>
          <w:rFonts w:ascii="Calibri" w:hAnsi="Calibri" w:cs="Calibri"/>
          <w:sz w:val="22"/>
          <w:szCs w:val="22"/>
        </w:rPr>
        <w:t xml:space="preserve"> o exigir su cumplimiento, y en ambos casos, con derecho a indemnización en función del daño y perjuicio ocasionado.</w:t>
      </w:r>
    </w:p>
    <w:p w14:paraId="3AD3EEE7" w14:textId="77777777" w:rsidR="006201F4" w:rsidRDefault="006201F4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6F80F47F" w14:textId="77777777" w:rsidR="006201F4" w:rsidRDefault="006201F4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 xml:space="preserve">NOTA IMPORTANTE: Sólo podrán imponerse faltas y/o penalidades por causas imputables al adjudicatario, excluyendo expresamente circunstancias sobrevenidas </w:t>
      </w:r>
      <w:r w:rsidR="00D13BE0">
        <w:rPr>
          <w:rFonts w:ascii="Calibri" w:hAnsi="Calibri" w:cs="Calibri"/>
          <w:b/>
          <w:sz w:val="22"/>
          <w:szCs w:val="22"/>
        </w:rPr>
        <w:t xml:space="preserve">debidamente acreditadas y </w:t>
      </w:r>
      <w:r w:rsidRPr="006201F4">
        <w:rPr>
          <w:rFonts w:ascii="Calibri" w:hAnsi="Calibri" w:cs="Calibri"/>
          <w:b/>
          <w:sz w:val="22"/>
          <w:szCs w:val="22"/>
        </w:rPr>
        <w:t xml:space="preserve">relacionadas con </w:t>
      </w:r>
      <w:r w:rsidR="00D13BE0">
        <w:rPr>
          <w:rFonts w:ascii="Calibri" w:hAnsi="Calibri" w:cs="Calibri"/>
          <w:b/>
          <w:sz w:val="22"/>
          <w:szCs w:val="22"/>
        </w:rPr>
        <w:t xml:space="preserve">los </w:t>
      </w:r>
      <w:r w:rsidRPr="006201F4">
        <w:rPr>
          <w:rFonts w:ascii="Calibri" w:hAnsi="Calibri" w:cs="Calibri"/>
          <w:b/>
          <w:sz w:val="22"/>
          <w:szCs w:val="22"/>
        </w:rPr>
        <w:t>problemas de fabricación y/o suministro</w:t>
      </w:r>
      <w:r w:rsidR="00D13BE0">
        <w:rPr>
          <w:rFonts w:ascii="Calibri" w:hAnsi="Calibri" w:cs="Calibri"/>
          <w:b/>
          <w:sz w:val="22"/>
          <w:szCs w:val="22"/>
        </w:rPr>
        <w:t xml:space="preserve"> que atraviesa el sector</w:t>
      </w:r>
      <w:r w:rsidRPr="006201F4">
        <w:rPr>
          <w:rFonts w:ascii="Calibri" w:hAnsi="Calibri" w:cs="Calibri"/>
          <w:b/>
          <w:sz w:val="22"/>
          <w:szCs w:val="22"/>
        </w:rPr>
        <w:t>.</w:t>
      </w:r>
      <w:r w:rsidR="00D13BE0">
        <w:rPr>
          <w:rFonts w:ascii="Calibri" w:hAnsi="Calibri" w:cs="Calibri"/>
          <w:b/>
          <w:sz w:val="22"/>
          <w:szCs w:val="22"/>
        </w:rPr>
        <w:t xml:space="preserve"> </w:t>
      </w:r>
    </w:p>
    <w:p w14:paraId="47538CC3" w14:textId="77777777" w:rsidR="00284F8F" w:rsidRDefault="00284F8F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</w:p>
    <w:p w14:paraId="40EE95B6" w14:textId="77777777" w:rsidR="00284F8F" w:rsidRPr="00F659D0" w:rsidRDefault="00284F8F" w:rsidP="00284F8F">
      <w:pPr>
        <w:pStyle w:val="Textoindependiente"/>
        <w:jc w:val="both"/>
        <w:rPr>
          <w:u w:val="single"/>
        </w:rPr>
      </w:pPr>
      <w:r w:rsidRPr="00F659D0">
        <w:rPr>
          <w:u w:val="single"/>
        </w:rPr>
        <w:t>En ningún caso, la suma total de penalidades podrá superar el 50% del importe de adjudicación del contrato, ni ninguna penalidad individual podrá exceder del 10% del mismo, conforme al artículo 192.2 de la LCSP.</w:t>
      </w:r>
    </w:p>
    <w:p w14:paraId="5B0A9B24" w14:textId="77777777" w:rsidR="00284F8F" w:rsidRPr="00284F8F" w:rsidRDefault="00284F8F" w:rsidP="006201F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  <w:lang w:val="es-ES"/>
        </w:rPr>
      </w:pPr>
    </w:p>
    <w:sectPr w:rsidR="00284F8F" w:rsidRPr="00284F8F" w:rsidSect="00C30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03B1" w14:textId="77777777" w:rsidR="00A825B9" w:rsidRDefault="00A825B9">
      <w:r>
        <w:separator/>
      </w:r>
    </w:p>
  </w:endnote>
  <w:endnote w:type="continuationSeparator" w:id="0">
    <w:p w14:paraId="3FC52E55" w14:textId="77777777" w:rsidR="00A825B9" w:rsidRDefault="00A8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EE7D" w14:textId="15EFD91B" w:rsidR="00AB1D09" w:rsidRDefault="00AB1D09">
    <w:pPr>
      <w:pStyle w:val="Piedepgina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2D6890CD" wp14:editId="1F435C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8695941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F9799" w14:textId="17C79E9A" w:rsidR="00AB1D09" w:rsidRPr="00AB1D09" w:rsidRDefault="00AB1D09" w:rsidP="00AB1D0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B1D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890C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7DF9799" w14:textId="17C79E9A" w:rsidR="00AB1D09" w:rsidRPr="00AB1D09" w:rsidRDefault="00AB1D09" w:rsidP="00AB1D0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B1D0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5659" w14:textId="5404EB93" w:rsidR="00414CDF" w:rsidRPr="00BC75DF" w:rsidRDefault="00284F8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  <w:r w:rsidRPr="00FD4DDB">
      <w:rPr>
        <w:rFonts w:ascii="Trebuchet MS" w:hAnsi="Trebuchet MS"/>
        <w:noProof/>
        <w:lang w:val="es-ES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1164114" wp14:editId="5CAC00C3">
              <wp:simplePos x="0" y="0"/>
              <wp:positionH relativeFrom="margin">
                <wp:posOffset>-140970</wp:posOffset>
              </wp:positionH>
              <wp:positionV relativeFrom="margin">
                <wp:posOffset>8882380</wp:posOffset>
              </wp:positionV>
              <wp:extent cx="6305550" cy="0"/>
              <wp:effectExtent l="11430" t="5080" r="7620" b="13970"/>
              <wp:wrapNone/>
              <wp:docPr id="175006700" name="AutoShap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55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5C2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0" o:spid="_x0000_s1026" type="#_x0000_t32" style="position:absolute;margin-left:-11.1pt;margin-top:699.4pt;width:496.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" o:allowincell="f" strokecolor="#a5a5a5">
              <w10:wrap anchorx="margin" anchory="margin"/>
            </v:shape>
          </w:pict>
        </mc:Fallback>
      </mc:AlternateContent>
    </w:r>
    <w:r w:rsidR="004F162F" w:rsidRPr="00FD4DDB">
      <w:rPr>
        <w:rFonts w:ascii="Trebuchet MS" w:hAnsi="Trebuchet MS"/>
        <w:lang w:val="es-ES"/>
      </w:rPr>
      <w:tab/>
    </w:r>
    <w:r w:rsidR="004F162F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i/>
        <w:color w:val="7F7F7F"/>
        <w:lang w:val="es-ES"/>
      </w:rPr>
      <w:tab/>
    </w:r>
    <w:r w:rsidR="00917F84" w:rsidRPr="00BC75DF">
      <w:rPr>
        <w:rFonts w:ascii="Trebuchet MS" w:hAnsi="Trebuchet MS"/>
        <w:color w:val="7F7F7F"/>
        <w:lang w:val="es-ES"/>
      </w:rPr>
      <w:t xml:space="preserve"> </w:t>
    </w:r>
    <w:r w:rsidR="00917F84" w:rsidRPr="00BC75DF">
      <w:rPr>
        <w:rFonts w:ascii="Trebuchet MS" w:hAnsi="Trebuchet MS"/>
        <w:color w:val="7F7F7F"/>
        <w:lang w:val="es-ES"/>
      </w:rPr>
      <w:fldChar w:fldCharType="begin"/>
    </w:r>
    <w:r w:rsidR="00917F84" w:rsidRPr="00BC75DF">
      <w:rPr>
        <w:rFonts w:ascii="Trebuchet MS" w:hAnsi="Trebuchet MS"/>
        <w:color w:val="7F7F7F"/>
        <w:lang w:val="es-ES"/>
      </w:rPr>
      <w:instrText xml:space="preserve"> PAGE </w:instrText>
    </w:r>
    <w:r w:rsidR="00917F84" w:rsidRPr="00BC75DF">
      <w:rPr>
        <w:rFonts w:ascii="Trebuchet MS" w:hAnsi="Trebuchet MS"/>
        <w:color w:val="7F7F7F"/>
        <w:lang w:val="es-ES"/>
      </w:rPr>
      <w:fldChar w:fldCharType="separate"/>
    </w:r>
    <w:r w:rsidR="00FB5B27">
      <w:rPr>
        <w:rFonts w:ascii="Trebuchet MS" w:hAnsi="Trebuchet MS"/>
        <w:noProof/>
        <w:color w:val="7F7F7F"/>
        <w:lang w:val="es-ES"/>
      </w:rPr>
      <w:t>1</w:t>
    </w:r>
    <w:r w:rsidR="00917F84" w:rsidRPr="00BC75DF">
      <w:rPr>
        <w:rFonts w:ascii="Trebuchet MS" w:hAnsi="Trebuchet MS"/>
        <w:color w:val="7F7F7F"/>
        <w:lang w:val="es-E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AE83" w14:textId="63A85A4B" w:rsidR="00AB1D09" w:rsidRDefault="00AB1D09">
    <w:pPr>
      <w:pStyle w:val="Piedepgina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C9CEC73" wp14:editId="0190A1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946565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2C38BD" w14:textId="378969D3" w:rsidR="00AB1D09" w:rsidRPr="00AB1D09" w:rsidRDefault="00AB1D09" w:rsidP="00AB1D0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B1D0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CEC7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C2C38BD" w14:textId="378969D3" w:rsidR="00AB1D09" w:rsidRPr="00AB1D09" w:rsidRDefault="00AB1D09" w:rsidP="00AB1D0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B1D0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8C6E8" w14:textId="77777777" w:rsidR="00A825B9" w:rsidRDefault="00A825B9">
      <w:r>
        <w:separator/>
      </w:r>
    </w:p>
  </w:footnote>
  <w:footnote w:type="continuationSeparator" w:id="0">
    <w:p w14:paraId="7B5A5C4C" w14:textId="77777777" w:rsidR="00A825B9" w:rsidRDefault="00A8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782DD" w14:textId="77777777" w:rsidR="00CE45AD" w:rsidRDefault="00435AC5">
    <w:pPr>
      <w:pStyle w:val="Encabezado"/>
    </w:pPr>
    <w:r>
      <w:rPr>
        <w:noProof/>
        <w:lang w:val="es-ES"/>
      </w:rPr>
      <w:pict w14:anchorId="519E22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926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E98BD" w14:textId="77777777" w:rsidR="00FB5B27" w:rsidRDefault="00FB5B27" w:rsidP="00FB5B27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66C670A3" w14:textId="77777777" w:rsidR="00FB5B27" w:rsidRDefault="00FB5B27" w:rsidP="00FB5B27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65DBFF38" w14:textId="77777777" w:rsidR="00FB5B27" w:rsidRDefault="00FB5B27" w:rsidP="00FB5B27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60A2B423" w14:textId="25D3DF74" w:rsidR="00284F8F" w:rsidRPr="009B3B69" w:rsidRDefault="00435AC5" w:rsidP="00284F8F">
    <w:pPr>
      <w:ind w:left="1985"/>
      <w:jc w:val="center"/>
      <w:rPr>
        <w:sz w:val="16"/>
        <w:szCs w:val="16"/>
      </w:rPr>
    </w:pPr>
    <w:r>
      <w:rPr>
        <w:rFonts w:ascii="Calibri" w:hAnsi="Calibri" w:cs="Calibri"/>
        <w:i/>
        <w:iCs/>
        <w:noProof/>
        <w:sz w:val="16"/>
        <w:szCs w:val="16"/>
        <w:highlight w:val="yellow"/>
        <w:lang w:eastAsia="en-US"/>
      </w:rPr>
      <w:pict w14:anchorId="6C5A56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78" type="#_x0000_t75" style="position:absolute;left:0;text-align:left;margin-left:0;margin-top:0;width:475.85pt;height:432.85pt;z-index:-25165516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284F8F" w:rsidRPr="00284F8F">
      <w:rPr>
        <w:rFonts w:ascii="Calibri" w:hAnsi="Calibri" w:cs="Calibri"/>
        <w:i/>
        <w:iCs/>
        <w:noProof/>
      </w:rPr>
      <w:drawing>
        <wp:anchor distT="0" distB="0" distL="114300" distR="114300" simplePos="0" relativeHeight="251660288" behindDoc="0" locked="0" layoutInCell="1" allowOverlap="1" wp14:anchorId="5BD576EF" wp14:editId="2D8A185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55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224205503"/>
    <w:r w:rsidR="00284F8F" w:rsidRPr="00284F8F">
      <w:rPr>
        <w:rFonts w:ascii="Calibri" w:hAnsi="Calibri" w:cs="Calibri"/>
        <w:i/>
        <w:iCs/>
        <w:noProof/>
        <w:sz w:val="16"/>
        <w:szCs w:val="16"/>
        <w:lang w:eastAsia="en-US"/>
      </w:rPr>
      <w:t>LICT/99/032/2025/0157</w:t>
    </w:r>
    <w:r w:rsidR="00284F8F" w:rsidRPr="00284F8F">
      <w:rPr>
        <w:rFonts w:ascii="Calibri" w:hAnsi="Calibri" w:cs="Calibri"/>
        <w:i/>
        <w:iCs/>
        <w:sz w:val="16"/>
        <w:szCs w:val="16"/>
      </w:rPr>
      <w:t>- Contratación del suministro y mantenimiento de sistemas audiovisuales para los centros de trabajo de FREMAP, Mutua Colaboradora con la Seguridad Social nº6</w:t>
    </w:r>
    <w:r w:rsidR="00284F8F" w:rsidRPr="00DA3453">
      <w:rPr>
        <w:i/>
        <w:sz w:val="16"/>
        <w:szCs w:val="16"/>
      </w:rPr>
      <w:t>1</w:t>
    </w:r>
    <w:bookmarkEnd w:id="1"/>
  </w:p>
  <w:p w14:paraId="425BF2F3" w14:textId="77777777" w:rsidR="00414CDF" w:rsidRDefault="00435AC5" w:rsidP="007971F5">
    <w:pPr>
      <w:pStyle w:val="Simple"/>
      <w:tabs>
        <w:tab w:val="left" w:pos="0"/>
        <w:tab w:val="right" w:pos="9639"/>
      </w:tabs>
    </w:pPr>
    <w:r>
      <w:rPr>
        <w:noProof/>
        <w:lang w:val="es-ES"/>
      </w:rPr>
      <w:pict w14:anchorId="7535EEC7">
        <v:shape id="WordPictureWatermark2478967" o:spid="_x0000_s1075" type="#_x0000_t75" style="position:absolute;margin-left:0;margin-top:0;width:481.65pt;height:364.6pt;z-index:-251658240;mso-position-horizontal:center;mso-position-horizontal-relative:margin;mso-position-vertical:center;mso-position-vertical-relative:margin" o:allowincell="f">
          <v:imagedata r:id="rId3" o:title="MARCA DE AGU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5973" w14:textId="77777777" w:rsidR="00CE45AD" w:rsidRDefault="00435AC5">
    <w:pPr>
      <w:pStyle w:val="Encabezado"/>
    </w:pPr>
    <w:r>
      <w:rPr>
        <w:noProof/>
        <w:lang w:val="es-ES"/>
      </w:rPr>
      <w:pict w14:anchorId="3DCB6E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6028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799C"/>
    <w:multiLevelType w:val="hybridMultilevel"/>
    <w:tmpl w:val="D3AE48F6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7E0E"/>
    <w:multiLevelType w:val="hybridMultilevel"/>
    <w:tmpl w:val="684E12C0"/>
    <w:lvl w:ilvl="0" w:tplc="FED002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CC4"/>
    <w:multiLevelType w:val="hybridMultilevel"/>
    <w:tmpl w:val="B3D8D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AC93E5B"/>
    <w:multiLevelType w:val="hybridMultilevel"/>
    <w:tmpl w:val="E6027366"/>
    <w:lvl w:ilvl="0" w:tplc="436630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27B1E"/>
    <w:multiLevelType w:val="hybridMultilevel"/>
    <w:tmpl w:val="E47E511A"/>
    <w:lvl w:ilvl="0" w:tplc="FFFFFFFF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21AB2"/>
    <w:multiLevelType w:val="hybridMultilevel"/>
    <w:tmpl w:val="C598E3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B03C95"/>
    <w:multiLevelType w:val="hybridMultilevel"/>
    <w:tmpl w:val="E2E04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F70AE"/>
    <w:multiLevelType w:val="hybridMultilevel"/>
    <w:tmpl w:val="042A1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65E91"/>
    <w:multiLevelType w:val="hybridMultilevel"/>
    <w:tmpl w:val="57801D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702E91"/>
    <w:multiLevelType w:val="hybridMultilevel"/>
    <w:tmpl w:val="28BE4F1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16272A"/>
    <w:multiLevelType w:val="hybridMultilevel"/>
    <w:tmpl w:val="3BB043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084335">
    <w:abstractNumId w:val="21"/>
  </w:num>
  <w:num w:numId="2" w16cid:durableId="2095931027">
    <w:abstractNumId w:val="24"/>
  </w:num>
  <w:num w:numId="3" w16cid:durableId="20203044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530761">
    <w:abstractNumId w:val="15"/>
  </w:num>
  <w:num w:numId="5" w16cid:durableId="15779374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9348722">
    <w:abstractNumId w:val="27"/>
  </w:num>
  <w:num w:numId="7" w16cid:durableId="996230328">
    <w:abstractNumId w:val="11"/>
  </w:num>
  <w:num w:numId="8" w16cid:durableId="52504768">
    <w:abstractNumId w:val="12"/>
  </w:num>
  <w:num w:numId="9" w16cid:durableId="259264455">
    <w:abstractNumId w:val="0"/>
  </w:num>
  <w:num w:numId="10" w16cid:durableId="2055814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5017673">
    <w:abstractNumId w:val="28"/>
  </w:num>
  <w:num w:numId="12" w16cid:durableId="2141224780">
    <w:abstractNumId w:val="17"/>
  </w:num>
  <w:num w:numId="13" w16cid:durableId="1567035639">
    <w:abstractNumId w:val="10"/>
  </w:num>
  <w:num w:numId="14" w16cid:durableId="161292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60203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8521329">
    <w:abstractNumId w:val="3"/>
  </w:num>
  <w:num w:numId="17" w16cid:durableId="1935626859">
    <w:abstractNumId w:val="7"/>
  </w:num>
  <w:num w:numId="18" w16cid:durableId="378214062">
    <w:abstractNumId w:val="1"/>
  </w:num>
  <w:num w:numId="19" w16cid:durableId="1474180600">
    <w:abstractNumId w:val="32"/>
  </w:num>
  <w:num w:numId="20" w16cid:durableId="1010794322">
    <w:abstractNumId w:val="14"/>
  </w:num>
  <w:num w:numId="21" w16cid:durableId="971864701">
    <w:abstractNumId w:val="33"/>
  </w:num>
  <w:num w:numId="22" w16cid:durableId="1596594572">
    <w:abstractNumId w:val="29"/>
  </w:num>
  <w:num w:numId="23" w16cid:durableId="1349987006">
    <w:abstractNumId w:val="22"/>
  </w:num>
  <w:num w:numId="24" w16cid:durableId="9990367">
    <w:abstractNumId w:val="16"/>
  </w:num>
  <w:num w:numId="25" w16cid:durableId="1789814998">
    <w:abstractNumId w:val="0"/>
  </w:num>
  <w:num w:numId="26" w16cid:durableId="829175238">
    <w:abstractNumId w:val="6"/>
  </w:num>
  <w:num w:numId="27" w16cid:durableId="901453852">
    <w:abstractNumId w:val="26"/>
  </w:num>
  <w:num w:numId="28" w16cid:durableId="213471789">
    <w:abstractNumId w:val="31"/>
  </w:num>
  <w:num w:numId="29" w16cid:durableId="1109203512">
    <w:abstractNumId w:val="18"/>
  </w:num>
  <w:num w:numId="30" w16cid:durableId="62988450">
    <w:abstractNumId w:val="30"/>
  </w:num>
  <w:num w:numId="31" w16cid:durableId="320735973">
    <w:abstractNumId w:val="2"/>
  </w:num>
  <w:num w:numId="32" w16cid:durableId="611523070">
    <w:abstractNumId w:val="8"/>
  </w:num>
  <w:num w:numId="33" w16cid:durableId="1614899442">
    <w:abstractNumId w:val="5"/>
  </w:num>
  <w:num w:numId="34" w16cid:durableId="1638219493">
    <w:abstractNumId w:val="20"/>
  </w:num>
  <w:num w:numId="35" w16cid:durableId="294330843">
    <w:abstractNumId w:val="19"/>
  </w:num>
  <w:num w:numId="36" w16cid:durableId="692879198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10C51"/>
    <w:rsid w:val="00011300"/>
    <w:rsid w:val="00012712"/>
    <w:rsid w:val="000160FC"/>
    <w:rsid w:val="000167B1"/>
    <w:rsid w:val="000224C1"/>
    <w:rsid w:val="00027630"/>
    <w:rsid w:val="00031E8F"/>
    <w:rsid w:val="0004023D"/>
    <w:rsid w:val="00045E77"/>
    <w:rsid w:val="000564E0"/>
    <w:rsid w:val="00060B8C"/>
    <w:rsid w:val="000647B2"/>
    <w:rsid w:val="00067FD2"/>
    <w:rsid w:val="00070B16"/>
    <w:rsid w:val="00081016"/>
    <w:rsid w:val="00090DF2"/>
    <w:rsid w:val="00094248"/>
    <w:rsid w:val="000954E1"/>
    <w:rsid w:val="000A0B3A"/>
    <w:rsid w:val="000A4AEB"/>
    <w:rsid w:val="000B4973"/>
    <w:rsid w:val="000C16D9"/>
    <w:rsid w:val="000C3D4D"/>
    <w:rsid w:val="000C733C"/>
    <w:rsid w:val="000C7F6A"/>
    <w:rsid w:val="000D1132"/>
    <w:rsid w:val="000D27D8"/>
    <w:rsid w:val="000E3539"/>
    <w:rsid w:val="000E5A98"/>
    <w:rsid w:val="000F27FF"/>
    <w:rsid w:val="000F53A0"/>
    <w:rsid w:val="000F5F71"/>
    <w:rsid w:val="00100FCB"/>
    <w:rsid w:val="00110A36"/>
    <w:rsid w:val="001141A2"/>
    <w:rsid w:val="00114433"/>
    <w:rsid w:val="00117C78"/>
    <w:rsid w:val="0012624A"/>
    <w:rsid w:val="00126386"/>
    <w:rsid w:val="00126AED"/>
    <w:rsid w:val="00141BCD"/>
    <w:rsid w:val="001445DB"/>
    <w:rsid w:val="00145858"/>
    <w:rsid w:val="00147F2D"/>
    <w:rsid w:val="00170451"/>
    <w:rsid w:val="0017587B"/>
    <w:rsid w:val="00177511"/>
    <w:rsid w:val="001823E1"/>
    <w:rsid w:val="0018502C"/>
    <w:rsid w:val="0018601A"/>
    <w:rsid w:val="00192169"/>
    <w:rsid w:val="00195014"/>
    <w:rsid w:val="001A2DE8"/>
    <w:rsid w:val="001A3D63"/>
    <w:rsid w:val="001C18A0"/>
    <w:rsid w:val="001C33F2"/>
    <w:rsid w:val="001D7ACF"/>
    <w:rsid w:val="001E0D33"/>
    <w:rsid w:val="001E7389"/>
    <w:rsid w:val="001F028C"/>
    <w:rsid w:val="001F1B98"/>
    <w:rsid w:val="001F3E5E"/>
    <w:rsid w:val="00202D24"/>
    <w:rsid w:val="00207DE4"/>
    <w:rsid w:val="002131E1"/>
    <w:rsid w:val="00214283"/>
    <w:rsid w:val="00214C61"/>
    <w:rsid w:val="00215397"/>
    <w:rsid w:val="0022294D"/>
    <w:rsid w:val="0023190B"/>
    <w:rsid w:val="002332CE"/>
    <w:rsid w:val="0023649E"/>
    <w:rsid w:val="002367FC"/>
    <w:rsid w:val="0024013A"/>
    <w:rsid w:val="00242D78"/>
    <w:rsid w:val="00244B32"/>
    <w:rsid w:val="002452A5"/>
    <w:rsid w:val="00253919"/>
    <w:rsid w:val="002550A5"/>
    <w:rsid w:val="002554AE"/>
    <w:rsid w:val="0027098C"/>
    <w:rsid w:val="00273A4D"/>
    <w:rsid w:val="00275164"/>
    <w:rsid w:val="002810AF"/>
    <w:rsid w:val="00284E29"/>
    <w:rsid w:val="00284F8F"/>
    <w:rsid w:val="002872A1"/>
    <w:rsid w:val="00287ADC"/>
    <w:rsid w:val="002903D5"/>
    <w:rsid w:val="00295859"/>
    <w:rsid w:val="002A4159"/>
    <w:rsid w:val="002A4A50"/>
    <w:rsid w:val="002B0281"/>
    <w:rsid w:val="002B26EE"/>
    <w:rsid w:val="002C045A"/>
    <w:rsid w:val="002C0875"/>
    <w:rsid w:val="002C0DDE"/>
    <w:rsid w:val="002C1789"/>
    <w:rsid w:val="002C638D"/>
    <w:rsid w:val="002D2719"/>
    <w:rsid w:val="002D273D"/>
    <w:rsid w:val="002D7285"/>
    <w:rsid w:val="002E7117"/>
    <w:rsid w:val="002F29C7"/>
    <w:rsid w:val="002F7801"/>
    <w:rsid w:val="00307000"/>
    <w:rsid w:val="003121D9"/>
    <w:rsid w:val="00315B56"/>
    <w:rsid w:val="00321384"/>
    <w:rsid w:val="00321DF5"/>
    <w:rsid w:val="0032612F"/>
    <w:rsid w:val="003340C8"/>
    <w:rsid w:val="00346C7D"/>
    <w:rsid w:val="00347B7A"/>
    <w:rsid w:val="00347DE1"/>
    <w:rsid w:val="003562C2"/>
    <w:rsid w:val="003608D5"/>
    <w:rsid w:val="003613D5"/>
    <w:rsid w:val="00362B8E"/>
    <w:rsid w:val="0036330E"/>
    <w:rsid w:val="00367DA8"/>
    <w:rsid w:val="00372952"/>
    <w:rsid w:val="00380750"/>
    <w:rsid w:val="00386C30"/>
    <w:rsid w:val="003958D3"/>
    <w:rsid w:val="003A19D1"/>
    <w:rsid w:val="003C7F24"/>
    <w:rsid w:val="003D151A"/>
    <w:rsid w:val="003D49FC"/>
    <w:rsid w:val="003D4FAB"/>
    <w:rsid w:val="003E68AF"/>
    <w:rsid w:val="003E7C6C"/>
    <w:rsid w:val="003F0EB8"/>
    <w:rsid w:val="003F0F32"/>
    <w:rsid w:val="003F4511"/>
    <w:rsid w:val="003F493E"/>
    <w:rsid w:val="00400F5A"/>
    <w:rsid w:val="00403E44"/>
    <w:rsid w:val="00410BF7"/>
    <w:rsid w:val="0041201A"/>
    <w:rsid w:val="00414CDF"/>
    <w:rsid w:val="00421983"/>
    <w:rsid w:val="004266B5"/>
    <w:rsid w:val="00426A7D"/>
    <w:rsid w:val="004276D3"/>
    <w:rsid w:val="00435AC5"/>
    <w:rsid w:val="00445544"/>
    <w:rsid w:val="004735CA"/>
    <w:rsid w:val="00483031"/>
    <w:rsid w:val="0048497E"/>
    <w:rsid w:val="004A2780"/>
    <w:rsid w:val="004A2EC7"/>
    <w:rsid w:val="004B0E53"/>
    <w:rsid w:val="004B409B"/>
    <w:rsid w:val="004B6086"/>
    <w:rsid w:val="004C71C2"/>
    <w:rsid w:val="004D4F2F"/>
    <w:rsid w:val="004F162F"/>
    <w:rsid w:val="00502BE4"/>
    <w:rsid w:val="00503C5D"/>
    <w:rsid w:val="00512ACF"/>
    <w:rsid w:val="00517DEF"/>
    <w:rsid w:val="0052278A"/>
    <w:rsid w:val="00522BEC"/>
    <w:rsid w:val="00522F67"/>
    <w:rsid w:val="00523008"/>
    <w:rsid w:val="005254AD"/>
    <w:rsid w:val="00525D08"/>
    <w:rsid w:val="00527D32"/>
    <w:rsid w:val="005447C1"/>
    <w:rsid w:val="0054522D"/>
    <w:rsid w:val="00555AD1"/>
    <w:rsid w:val="005561D4"/>
    <w:rsid w:val="00564539"/>
    <w:rsid w:val="005722E7"/>
    <w:rsid w:val="00572D4D"/>
    <w:rsid w:val="00573746"/>
    <w:rsid w:val="00575F5D"/>
    <w:rsid w:val="005815D0"/>
    <w:rsid w:val="00583F9D"/>
    <w:rsid w:val="00590307"/>
    <w:rsid w:val="005B55B6"/>
    <w:rsid w:val="005B743D"/>
    <w:rsid w:val="005C0596"/>
    <w:rsid w:val="005C3D9C"/>
    <w:rsid w:val="005C6D98"/>
    <w:rsid w:val="005D494C"/>
    <w:rsid w:val="005D5245"/>
    <w:rsid w:val="005D5C43"/>
    <w:rsid w:val="005E4812"/>
    <w:rsid w:val="005F6300"/>
    <w:rsid w:val="00601675"/>
    <w:rsid w:val="006168BF"/>
    <w:rsid w:val="006201F4"/>
    <w:rsid w:val="006214FE"/>
    <w:rsid w:val="00624555"/>
    <w:rsid w:val="00626433"/>
    <w:rsid w:val="00630A46"/>
    <w:rsid w:val="00632045"/>
    <w:rsid w:val="00632ADD"/>
    <w:rsid w:val="00633089"/>
    <w:rsid w:val="006347FD"/>
    <w:rsid w:val="006349A3"/>
    <w:rsid w:val="00636D5F"/>
    <w:rsid w:val="006468C0"/>
    <w:rsid w:val="00651BE3"/>
    <w:rsid w:val="00652768"/>
    <w:rsid w:val="00654813"/>
    <w:rsid w:val="00655B63"/>
    <w:rsid w:val="00660438"/>
    <w:rsid w:val="00660555"/>
    <w:rsid w:val="0066201C"/>
    <w:rsid w:val="00665F18"/>
    <w:rsid w:val="00672BB2"/>
    <w:rsid w:val="00680415"/>
    <w:rsid w:val="006821D0"/>
    <w:rsid w:val="00683EC1"/>
    <w:rsid w:val="00687078"/>
    <w:rsid w:val="00691A0F"/>
    <w:rsid w:val="006A08B7"/>
    <w:rsid w:val="006B167B"/>
    <w:rsid w:val="006C4C90"/>
    <w:rsid w:val="006D22B2"/>
    <w:rsid w:val="006D3F12"/>
    <w:rsid w:val="006E4CAF"/>
    <w:rsid w:val="006E715D"/>
    <w:rsid w:val="006F7945"/>
    <w:rsid w:val="007021BF"/>
    <w:rsid w:val="00703DA6"/>
    <w:rsid w:val="00704C74"/>
    <w:rsid w:val="007065F0"/>
    <w:rsid w:val="00707A57"/>
    <w:rsid w:val="00707B98"/>
    <w:rsid w:val="00711013"/>
    <w:rsid w:val="0071324A"/>
    <w:rsid w:val="007153A0"/>
    <w:rsid w:val="00715CA6"/>
    <w:rsid w:val="00721DBD"/>
    <w:rsid w:val="00730280"/>
    <w:rsid w:val="007309C4"/>
    <w:rsid w:val="00732DCB"/>
    <w:rsid w:val="00757727"/>
    <w:rsid w:val="00760E35"/>
    <w:rsid w:val="0076200A"/>
    <w:rsid w:val="00766256"/>
    <w:rsid w:val="007674E4"/>
    <w:rsid w:val="00767D25"/>
    <w:rsid w:val="0077529F"/>
    <w:rsid w:val="007819C1"/>
    <w:rsid w:val="007926DC"/>
    <w:rsid w:val="00792DC8"/>
    <w:rsid w:val="0079432D"/>
    <w:rsid w:val="007971F5"/>
    <w:rsid w:val="007973F5"/>
    <w:rsid w:val="007A27BB"/>
    <w:rsid w:val="007A3C06"/>
    <w:rsid w:val="007A6467"/>
    <w:rsid w:val="007A6B0A"/>
    <w:rsid w:val="007A6B2F"/>
    <w:rsid w:val="007A6B38"/>
    <w:rsid w:val="007A7019"/>
    <w:rsid w:val="007A766A"/>
    <w:rsid w:val="007B07A0"/>
    <w:rsid w:val="007B07D1"/>
    <w:rsid w:val="007B32EA"/>
    <w:rsid w:val="007B3F0E"/>
    <w:rsid w:val="007C2667"/>
    <w:rsid w:val="007C4919"/>
    <w:rsid w:val="007F06D5"/>
    <w:rsid w:val="007F58CB"/>
    <w:rsid w:val="007F6D81"/>
    <w:rsid w:val="00800238"/>
    <w:rsid w:val="008032AB"/>
    <w:rsid w:val="00816FB9"/>
    <w:rsid w:val="00817937"/>
    <w:rsid w:val="00821AB8"/>
    <w:rsid w:val="008245FA"/>
    <w:rsid w:val="00827AC7"/>
    <w:rsid w:val="00831F7D"/>
    <w:rsid w:val="00832A48"/>
    <w:rsid w:val="00833E9A"/>
    <w:rsid w:val="008520F4"/>
    <w:rsid w:val="008523B5"/>
    <w:rsid w:val="00852D44"/>
    <w:rsid w:val="00856088"/>
    <w:rsid w:val="00861D52"/>
    <w:rsid w:val="00866EA4"/>
    <w:rsid w:val="0088360A"/>
    <w:rsid w:val="00885C57"/>
    <w:rsid w:val="00887315"/>
    <w:rsid w:val="00887A8E"/>
    <w:rsid w:val="0089094F"/>
    <w:rsid w:val="00890987"/>
    <w:rsid w:val="008929C2"/>
    <w:rsid w:val="00892F94"/>
    <w:rsid w:val="00897D29"/>
    <w:rsid w:val="008A0FD6"/>
    <w:rsid w:val="008A728F"/>
    <w:rsid w:val="008B1BC6"/>
    <w:rsid w:val="008B6E4E"/>
    <w:rsid w:val="008C63C3"/>
    <w:rsid w:val="008D365D"/>
    <w:rsid w:val="008D4BE6"/>
    <w:rsid w:val="008D5E22"/>
    <w:rsid w:val="008E7D06"/>
    <w:rsid w:val="008F0641"/>
    <w:rsid w:val="008F32D0"/>
    <w:rsid w:val="00913479"/>
    <w:rsid w:val="00917EE0"/>
    <w:rsid w:val="00917F84"/>
    <w:rsid w:val="00920E79"/>
    <w:rsid w:val="00921BF8"/>
    <w:rsid w:val="00922FAC"/>
    <w:rsid w:val="0092342D"/>
    <w:rsid w:val="00925A35"/>
    <w:rsid w:val="0093228B"/>
    <w:rsid w:val="009335CB"/>
    <w:rsid w:val="00934532"/>
    <w:rsid w:val="00937852"/>
    <w:rsid w:val="0094181A"/>
    <w:rsid w:val="00954ECE"/>
    <w:rsid w:val="00963E41"/>
    <w:rsid w:val="00964C75"/>
    <w:rsid w:val="0096561F"/>
    <w:rsid w:val="00970781"/>
    <w:rsid w:val="00972B42"/>
    <w:rsid w:val="00974292"/>
    <w:rsid w:val="00977E16"/>
    <w:rsid w:val="00982AC6"/>
    <w:rsid w:val="009920D6"/>
    <w:rsid w:val="00992F38"/>
    <w:rsid w:val="00993FA7"/>
    <w:rsid w:val="00995FEE"/>
    <w:rsid w:val="00996D2A"/>
    <w:rsid w:val="009A71E4"/>
    <w:rsid w:val="009C5AA5"/>
    <w:rsid w:val="009C7C57"/>
    <w:rsid w:val="009D0754"/>
    <w:rsid w:val="009D79CF"/>
    <w:rsid w:val="009E3432"/>
    <w:rsid w:val="009F26C8"/>
    <w:rsid w:val="009F2C0A"/>
    <w:rsid w:val="009F45CB"/>
    <w:rsid w:val="009F4898"/>
    <w:rsid w:val="00A06EDD"/>
    <w:rsid w:val="00A1261A"/>
    <w:rsid w:val="00A13CC5"/>
    <w:rsid w:val="00A15D9B"/>
    <w:rsid w:val="00A21877"/>
    <w:rsid w:val="00A259D4"/>
    <w:rsid w:val="00A33075"/>
    <w:rsid w:val="00A3507F"/>
    <w:rsid w:val="00A42208"/>
    <w:rsid w:val="00A44668"/>
    <w:rsid w:val="00A5701A"/>
    <w:rsid w:val="00A80AAC"/>
    <w:rsid w:val="00A82406"/>
    <w:rsid w:val="00A825B9"/>
    <w:rsid w:val="00A85093"/>
    <w:rsid w:val="00A9076D"/>
    <w:rsid w:val="00A936C1"/>
    <w:rsid w:val="00A93B7A"/>
    <w:rsid w:val="00A9504A"/>
    <w:rsid w:val="00AA4EBF"/>
    <w:rsid w:val="00AB0255"/>
    <w:rsid w:val="00AB1D09"/>
    <w:rsid w:val="00AB3858"/>
    <w:rsid w:val="00AB4FCC"/>
    <w:rsid w:val="00AB56DF"/>
    <w:rsid w:val="00AB7223"/>
    <w:rsid w:val="00AC4E16"/>
    <w:rsid w:val="00AC4F87"/>
    <w:rsid w:val="00AD531A"/>
    <w:rsid w:val="00AE5F6B"/>
    <w:rsid w:val="00AE76E8"/>
    <w:rsid w:val="00AF38ED"/>
    <w:rsid w:val="00B047ED"/>
    <w:rsid w:val="00B074AF"/>
    <w:rsid w:val="00B11BE5"/>
    <w:rsid w:val="00B169E4"/>
    <w:rsid w:val="00B256E7"/>
    <w:rsid w:val="00B26BE5"/>
    <w:rsid w:val="00B3726B"/>
    <w:rsid w:val="00B447F1"/>
    <w:rsid w:val="00B47D8B"/>
    <w:rsid w:val="00B51520"/>
    <w:rsid w:val="00B63611"/>
    <w:rsid w:val="00B725F3"/>
    <w:rsid w:val="00B731FA"/>
    <w:rsid w:val="00B73EEE"/>
    <w:rsid w:val="00B75833"/>
    <w:rsid w:val="00B758B2"/>
    <w:rsid w:val="00B76309"/>
    <w:rsid w:val="00B77834"/>
    <w:rsid w:val="00B95E0A"/>
    <w:rsid w:val="00BA1DCA"/>
    <w:rsid w:val="00BA3C7B"/>
    <w:rsid w:val="00BB4380"/>
    <w:rsid w:val="00BC06E9"/>
    <w:rsid w:val="00BC4592"/>
    <w:rsid w:val="00BC5C59"/>
    <w:rsid w:val="00BC75DF"/>
    <w:rsid w:val="00BD1306"/>
    <w:rsid w:val="00BD2782"/>
    <w:rsid w:val="00BD328B"/>
    <w:rsid w:val="00BF0713"/>
    <w:rsid w:val="00BF12C3"/>
    <w:rsid w:val="00BF3D88"/>
    <w:rsid w:val="00BF42E1"/>
    <w:rsid w:val="00BF7121"/>
    <w:rsid w:val="00BF7695"/>
    <w:rsid w:val="00BF7CA7"/>
    <w:rsid w:val="00C02C5C"/>
    <w:rsid w:val="00C119B7"/>
    <w:rsid w:val="00C209D9"/>
    <w:rsid w:val="00C21CC5"/>
    <w:rsid w:val="00C308C7"/>
    <w:rsid w:val="00C32D73"/>
    <w:rsid w:val="00C34362"/>
    <w:rsid w:val="00C34A3A"/>
    <w:rsid w:val="00C36785"/>
    <w:rsid w:val="00C36D93"/>
    <w:rsid w:val="00C40CAA"/>
    <w:rsid w:val="00C46C95"/>
    <w:rsid w:val="00C47071"/>
    <w:rsid w:val="00C524EA"/>
    <w:rsid w:val="00C53C07"/>
    <w:rsid w:val="00C558F7"/>
    <w:rsid w:val="00C74E49"/>
    <w:rsid w:val="00C76670"/>
    <w:rsid w:val="00C77625"/>
    <w:rsid w:val="00C8210C"/>
    <w:rsid w:val="00C83AAC"/>
    <w:rsid w:val="00C84A67"/>
    <w:rsid w:val="00C86664"/>
    <w:rsid w:val="00C914C6"/>
    <w:rsid w:val="00C91F55"/>
    <w:rsid w:val="00C978BE"/>
    <w:rsid w:val="00CA3ED7"/>
    <w:rsid w:val="00CA678C"/>
    <w:rsid w:val="00CB0891"/>
    <w:rsid w:val="00CB629B"/>
    <w:rsid w:val="00CB6770"/>
    <w:rsid w:val="00CB7763"/>
    <w:rsid w:val="00CC36F4"/>
    <w:rsid w:val="00CD05DE"/>
    <w:rsid w:val="00CD0EBD"/>
    <w:rsid w:val="00CE45AD"/>
    <w:rsid w:val="00CE5588"/>
    <w:rsid w:val="00CF1F55"/>
    <w:rsid w:val="00CF707D"/>
    <w:rsid w:val="00CF7135"/>
    <w:rsid w:val="00D02B90"/>
    <w:rsid w:val="00D07471"/>
    <w:rsid w:val="00D110F3"/>
    <w:rsid w:val="00D12457"/>
    <w:rsid w:val="00D13BE0"/>
    <w:rsid w:val="00D14C2D"/>
    <w:rsid w:val="00D172B8"/>
    <w:rsid w:val="00D207CB"/>
    <w:rsid w:val="00D23CE2"/>
    <w:rsid w:val="00D3189D"/>
    <w:rsid w:val="00D40677"/>
    <w:rsid w:val="00D40D70"/>
    <w:rsid w:val="00D410DD"/>
    <w:rsid w:val="00D42CC2"/>
    <w:rsid w:val="00D47F86"/>
    <w:rsid w:val="00D615FF"/>
    <w:rsid w:val="00D62515"/>
    <w:rsid w:val="00D74E2F"/>
    <w:rsid w:val="00D771B5"/>
    <w:rsid w:val="00D822D1"/>
    <w:rsid w:val="00D84D08"/>
    <w:rsid w:val="00D94A5E"/>
    <w:rsid w:val="00D9515A"/>
    <w:rsid w:val="00D95177"/>
    <w:rsid w:val="00DA259A"/>
    <w:rsid w:val="00DD0CCC"/>
    <w:rsid w:val="00DD732B"/>
    <w:rsid w:val="00DE0F71"/>
    <w:rsid w:val="00DE7C9E"/>
    <w:rsid w:val="00DF6689"/>
    <w:rsid w:val="00E01CA0"/>
    <w:rsid w:val="00E03FD9"/>
    <w:rsid w:val="00E05A7E"/>
    <w:rsid w:val="00E10AAB"/>
    <w:rsid w:val="00E165DA"/>
    <w:rsid w:val="00E262B2"/>
    <w:rsid w:val="00E327A5"/>
    <w:rsid w:val="00E4157B"/>
    <w:rsid w:val="00E42E5B"/>
    <w:rsid w:val="00E42EB5"/>
    <w:rsid w:val="00E444E4"/>
    <w:rsid w:val="00E45669"/>
    <w:rsid w:val="00E464F7"/>
    <w:rsid w:val="00E5681B"/>
    <w:rsid w:val="00E56965"/>
    <w:rsid w:val="00E62275"/>
    <w:rsid w:val="00E630C8"/>
    <w:rsid w:val="00E671DA"/>
    <w:rsid w:val="00E765E5"/>
    <w:rsid w:val="00E92103"/>
    <w:rsid w:val="00E925EF"/>
    <w:rsid w:val="00E92842"/>
    <w:rsid w:val="00E939FE"/>
    <w:rsid w:val="00E94C58"/>
    <w:rsid w:val="00EA0820"/>
    <w:rsid w:val="00EA1E56"/>
    <w:rsid w:val="00EA5280"/>
    <w:rsid w:val="00EA6FAF"/>
    <w:rsid w:val="00EB1B5B"/>
    <w:rsid w:val="00EC1125"/>
    <w:rsid w:val="00EC214C"/>
    <w:rsid w:val="00ED089D"/>
    <w:rsid w:val="00ED44EE"/>
    <w:rsid w:val="00EE3CFB"/>
    <w:rsid w:val="00EF527B"/>
    <w:rsid w:val="00EF592F"/>
    <w:rsid w:val="00EF6727"/>
    <w:rsid w:val="00EF6D3C"/>
    <w:rsid w:val="00F00EFC"/>
    <w:rsid w:val="00F06DB7"/>
    <w:rsid w:val="00F15EA3"/>
    <w:rsid w:val="00F24178"/>
    <w:rsid w:val="00F26494"/>
    <w:rsid w:val="00F348F8"/>
    <w:rsid w:val="00F3596E"/>
    <w:rsid w:val="00F377C8"/>
    <w:rsid w:val="00F402F9"/>
    <w:rsid w:val="00F44B25"/>
    <w:rsid w:val="00F4577D"/>
    <w:rsid w:val="00F46654"/>
    <w:rsid w:val="00F46F4A"/>
    <w:rsid w:val="00F6551B"/>
    <w:rsid w:val="00F66772"/>
    <w:rsid w:val="00F67718"/>
    <w:rsid w:val="00F737C2"/>
    <w:rsid w:val="00F75ACE"/>
    <w:rsid w:val="00F80CDA"/>
    <w:rsid w:val="00F8298E"/>
    <w:rsid w:val="00F83374"/>
    <w:rsid w:val="00F916A5"/>
    <w:rsid w:val="00F926E9"/>
    <w:rsid w:val="00F939C2"/>
    <w:rsid w:val="00F93C4A"/>
    <w:rsid w:val="00F9549B"/>
    <w:rsid w:val="00F96DEB"/>
    <w:rsid w:val="00FA1F33"/>
    <w:rsid w:val="00FA5C5F"/>
    <w:rsid w:val="00FA7557"/>
    <w:rsid w:val="00FB492E"/>
    <w:rsid w:val="00FB5B27"/>
    <w:rsid w:val="00FB615F"/>
    <w:rsid w:val="00FB71BE"/>
    <w:rsid w:val="00FB7F9F"/>
    <w:rsid w:val="00FC089C"/>
    <w:rsid w:val="00FC6BF3"/>
    <w:rsid w:val="00FD15F9"/>
    <w:rsid w:val="00FD4DDB"/>
    <w:rsid w:val="00FD7ECF"/>
    <w:rsid w:val="00FE240F"/>
    <w:rsid w:val="00FE3505"/>
    <w:rsid w:val="00FE7CE3"/>
    <w:rsid w:val="00FF2628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269DA02"/>
  <w15:chartTrackingRefBased/>
  <w15:docId w15:val="{82F339E3-C69D-4C2A-8744-A990BFA9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9C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15">
    <w:name w:val="Normal_15"/>
    <w:qFormat/>
    <w:rsid w:val="007065F0"/>
    <w:pPr>
      <w:spacing w:line="360" w:lineRule="atLeast"/>
    </w:pPr>
    <w:rPr>
      <w:rFonts w:ascii="Calibri" w:eastAsia="Calibri" w:hAnsi="Calibri" w:cs="Calibri"/>
      <w:sz w:val="22"/>
      <w:szCs w:val="22"/>
    </w:rPr>
  </w:style>
  <w:style w:type="paragraph" w:styleId="Textoindependiente">
    <w:name w:val="Body Text"/>
    <w:basedOn w:val="Normal"/>
    <w:link w:val="TextoindependienteCar"/>
    <w:uiPriority w:val="1"/>
    <w:qFormat/>
    <w:rsid w:val="00284F8F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84F8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D8882BB6C2944C83BEAB24699FBE8A" ma:contentTypeVersion="4" ma:contentTypeDescription="Crear nuevo documento." ma:contentTypeScope="" ma:versionID="b54a3e08b1cf84e24f978cdc0697ab30">
  <xsd:schema xmlns:xsd="http://www.w3.org/2001/XMLSchema" xmlns:xs="http://www.w3.org/2001/XMLSchema" xmlns:p="http://schemas.microsoft.com/office/2006/metadata/properties" xmlns:ns2="527bdf84-49cd-44b3-916c-e9b22e4834a6" targetNamespace="http://schemas.microsoft.com/office/2006/metadata/properties" ma:root="true" ma:fieldsID="0da41d5c8ddbf9ecf75aaef1407d8be4" ns2:_="">
    <xsd:import namespace="527bdf84-49cd-44b3-916c-e9b22e4834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df84-49cd-44b3-916c-e9b22e4834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4498F-7105-43BE-929F-F000756FDD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12828-4A75-4FF7-9DBA-334CBCC76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bdf84-49cd-44b3-916c-e9b22e483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4A9099-F665-4D96-A1F7-AFCE32AC7C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802D7-30C9-40BB-8F1F-63E7D4303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748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FREMAP, Mutua de A.T. 061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virinluz</dc:creator>
  <cp:keywords/>
  <cp:lastModifiedBy>Cabral Toro, Miguel</cp:lastModifiedBy>
  <cp:revision>22</cp:revision>
  <cp:lastPrinted>2026-03-12T10:01:00Z</cp:lastPrinted>
  <dcterms:created xsi:type="dcterms:W3CDTF">2026-03-12T09:59:00Z</dcterms:created>
  <dcterms:modified xsi:type="dcterms:W3CDTF">2026-04-15T11:46:00Z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0x0101006C993A602144014F840D0BAE48C6FBC4</vt:lpwstr>
  </property>
  <property fmtid="{D5CDD505-2E9C-101B-9397-08002B2CF9AE}" pid="3" name="ClassificationContentMarkingFooterShapeIds">
    <vt:lpwstr>be39ab6,17108832,51a14bc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2026-03-12T10:01:12Z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366a12b6-70e0-4035-9216-04d4ab729254</vt:lpwstr>
  </property>
  <property fmtid="{D5CDD505-2E9C-101B-9397-08002B2CF9AE}" pid="12" name="MSIP_Label_2c0a8209-6590-4cef-adb7-80fa47675d6e_ContentBits">
    <vt:lpwstr>2</vt:lpwstr>
  </property>
  <property fmtid="{D5CDD505-2E9C-101B-9397-08002B2CF9AE}" pid="13" name="MSIP_Label_2c0a8209-6590-4cef-adb7-80fa47675d6e_Tag">
    <vt:lpwstr>10, 3, 0, 1</vt:lpwstr>
  </property>
</Properties>
</file>